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E5DB5" w14:textId="5E0D9B30" w:rsidR="00C35173" w:rsidRDefault="00C35173" w:rsidP="00ED2A00">
      <w:pPr>
        <w:rPr>
          <w:rFonts w:asciiTheme="majorHAnsi" w:hAnsiTheme="majorHAnsi" w:cstheme="majorHAnsi"/>
        </w:rPr>
      </w:pPr>
    </w:p>
    <w:p w14:paraId="578FF96B" w14:textId="2BE211F9" w:rsidR="00C35173" w:rsidRPr="00612774" w:rsidRDefault="00495459" w:rsidP="6AF8776B">
      <w:pPr>
        <w:rPr>
          <w:rFonts w:asciiTheme="majorHAnsi" w:hAnsiTheme="majorHAnsi" w:cstheme="majorBidi"/>
        </w:rPr>
      </w:pPr>
      <w:r w:rsidRPr="6AF8776B">
        <w:rPr>
          <w:rFonts w:asciiTheme="majorHAnsi" w:hAnsiTheme="majorHAnsi" w:cstheme="majorBidi"/>
        </w:rPr>
        <w:br w:type="page"/>
      </w:r>
    </w:p>
    <w:p w14:paraId="1D989C36" w14:textId="77777777" w:rsidR="00E7421F" w:rsidRPr="00ED2A00" w:rsidRDefault="00E7421F" w:rsidP="00ED2A00">
      <w:pPr>
        <w:rPr>
          <w:rFonts w:asciiTheme="majorHAnsi" w:hAnsiTheme="majorHAnsi" w:cstheme="majorHAnsi"/>
        </w:rPr>
      </w:pPr>
    </w:p>
    <w:p w14:paraId="60506603" w14:textId="4B077181" w:rsidR="00E62C16" w:rsidRDefault="00E62C16"/>
    <w:p w14:paraId="3CD9026B" w14:textId="6308B68F" w:rsidR="001D30F7" w:rsidRDefault="00000000">
      <w:sdt>
        <w:sdtPr>
          <w:id w:val="-102878742"/>
          <w:docPartObj>
            <w:docPartGallery w:val="Cover Pages"/>
            <w:docPartUnique/>
          </w:docPartObj>
        </w:sdtPr>
        <w:sdtContent>
          <w:r w:rsidR="001D30F7">
            <w:rPr>
              <w:noProof/>
            </w:rPr>
            <mc:AlternateContent>
              <mc:Choice Requires="wps">
                <w:drawing>
                  <wp:anchor distT="0" distB="0" distL="114300" distR="114300" simplePos="0" relativeHeight="251658240" behindDoc="0" locked="0" layoutInCell="1" allowOverlap="1" wp14:anchorId="35701B66" wp14:editId="28D7D712">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210"/>
                                  <w:gridCol w:w="5296"/>
                                </w:tblGrid>
                                <w:tr w:rsidR="001D30F7" w14:paraId="76725C9F" w14:textId="77777777">
                                  <w:trPr>
                                    <w:jc w:val="center"/>
                                  </w:trPr>
                                  <w:tc>
                                    <w:tcPr>
                                      <w:tcW w:w="2568" w:type="pct"/>
                                      <w:vAlign w:val="center"/>
                                    </w:tcPr>
                                    <w:p w14:paraId="09D9FD05" w14:textId="77777777" w:rsidR="00CD48F4" w:rsidRDefault="00CD48F4">
                                      <w:pPr>
                                        <w:jc w:val="right"/>
                                        <w:rPr>
                                          <w:noProof/>
                                        </w:rPr>
                                      </w:pPr>
                                    </w:p>
                                    <w:p w14:paraId="6C3E9C68" w14:textId="4A6117C7" w:rsidR="001D30F7" w:rsidRDefault="001D30F7">
                                      <w:pPr>
                                        <w:jc w:val="right"/>
                                      </w:pPr>
                                      <w:r>
                                        <w:rPr>
                                          <w:noProof/>
                                        </w:rPr>
                                        <w:drawing>
                                          <wp:inline distT="0" distB="0" distL="0" distR="0" wp14:anchorId="7E8F9003" wp14:editId="755A5707">
                                            <wp:extent cx="3481296" cy="2743200"/>
                                            <wp:effectExtent l="0" t="0" r="508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rotWithShape="1">
                                                    <a:blip r:embed="rId9">
                                                      <a:extLst>
                                                        <a:ext uri="{28A0092B-C50C-407E-A947-70E740481C1C}">
                                                          <a14:useLocalDpi xmlns:a14="http://schemas.microsoft.com/office/drawing/2010/main" val="0"/>
                                                        </a:ext>
                                                      </a:extLst>
                                                    </a:blip>
                                                    <a:srcRect l="10098" r="5265"/>
                                                    <a:stretch/>
                                                  </pic:blipFill>
                                                  <pic:spPr bwMode="auto">
                                                    <a:xfrm>
                                                      <a:off x="0" y="0"/>
                                                      <a:ext cx="3481296" cy="2743200"/>
                                                    </a:xfrm>
                                                    <a:prstGeom prst="round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3903444F" w14:textId="00969B56" w:rsidR="001D30F7" w:rsidRDefault="00E62C16" w:rsidP="00DC66A1">
                                          <w:pPr>
                                            <w:pStyle w:val="NoSpacing"/>
                                            <w:spacing w:line="312" w:lineRule="auto"/>
                                            <w:jc w:val="right"/>
                                            <w:rPr>
                                              <w:caps/>
                                              <w:color w:val="191919" w:themeColor="text1" w:themeTint="E6"/>
                                              <w:sz w:val="72"/>
                                              <w:szCs w:val="72"/>
                                            </w:rPr>
                                          </w:pPr>
                                          <w:r w:rsidRPr="00DC66A1">
                                            <w:rPr>
                                              <w:caps/>
                                              <w:color w:val="191919" w:themeColor="text1" w:themeTint="E6"/>
                                              <w:sz w:val="40"/>
                                              <w:szCs w:val="40"/>
                                            </w:rPr>
                                            <w:t>S</w:t>
                                          </w:r>
                                          <w:r w:rsidR="000F2FE3" w:rsidRPr="00DC66A1">
                                            <w:rPr>
                                              <w:caps/>
                                              <w:color w:val="191919" w:themeColor="text1" w:themeTint="E6"/>
                                              <w:sz w:val="40"/>
                                              <w:szCs w:val="40"/>
                                            </w:rPr>
                                            <w:t>ustainable Food Center</w:t>
                                          </w:r>
                                          <w:r w:rsidRPr="00DC66A1">
                                            <w:rPr>
                                              <w:caps/>
                                              <w:color w:val="191919" w:themeColor="text1" w:themeTint="E6"/>
                                              <w:sz w:val="40"/>
                                              <w:szCs w:val="40"/>
                                            </w:rPr>
                                            <w:t xml:space="preserve"> </w:t>
                                          </w:r>
                                          <w:r w:rsidR="00DC66A1">
                                            <w:rPr>
                                              <w:caps/>
                                              <w:color w:val="191919" w:themeColor="text1" w:themeTint="E6"/>
                                              <w:sz w:val="40"/>
                                              <w:szCs w:val="40"/>
                                            </w:rPr>
                                            <w:t xml:space="preserve">Farmers’ Market         </w:t>
                                          </w:r>
                                          <w:r w:rsidRPr="00DC66A1">
                                            <w:rPr>
                                              <w:caps/>
                                              <w:color w:val="191919" w:themeColor="text1" w:themeTint="E6"/>
                                              <w:sz w:val="40"/>
                                              <w:szCs w:val="40"/>
                                            </w:rPr>
                                            <w:t>Policy</w:t>
                                          </w:r>
                                          <w:r w:rsidR="000F2FE3" w:rsidRPr="00DC66A1">
                                            <w:rPr>
                                              <w:caps/>
                                              <w:color w:val="191919" w:themeColor="text1" w:themeTint="E6"/>
                                              <w:sz w:val="40"/>
                                              <w:szCs w:val="40"/>
                                            </w:rPr>
                                            <w:t xml:space="preserve"> </w:t>
                                          </w:r>
                                          <w:r w:rsidRPr="00DC66A1">
                                            <w:rPr>
                                              <w:caps/>
                                              <w:color w:val="191919" w:themeColor="text1" w:themeTint="E6"/>
                                              <w:sz w:val="40"/>
                                              <w:szCs w:val="40"/>
                                            </w:rPr>
                                            <w:t>Manual</w:t>
                                          </w:r>
                                        </w:p>
                                      </w:sdtContent>
                                    </w:sdt>
                                    <w:sdt>
                                      <w:sdtPr>
                                        <w:rPr>
                                          <w:i/>
                                          <w:iCs/>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D604E5C" w14:textId="7E04369E" w:rsidR="001D30F7" w:rsidRDefault="00CD48F4">
                                          <w:pPr>
                                            <w:jc w:val="right"/>
                                            <w:rPr>
                                              <w:sz w:val="24"/>
                                              <w:szCs w:val="24"/>
                                            </w:rPr>
                                          </w:pPr>
                                          <w:r>
                                            <w:rPr>
                                              <w:i/>
                                              <w:iCs/>
                                              <w:color w:val="000000" w:themeColor="text1"/>
                                              <w:sz w:val="24"/>
                                              <w:szCs w:val="24"/>
                                            </w:rPr>
                                            <w:t xml:space="preserve">     </w:t>
                                          </w:r>
                                        </w:p>
                                      </w:sdtContent>
                                    </w:sdt>
                                  </w:tc>
                                  <w:tc>
                                    <w:tcPr>
                                      <w:tcW w:w="2432" w:type="pct"/>
                                      <w:vAlign w:val="center"/>
                                    </w:tcPr>
                                    <w:sdt>
                                      <w:sdtPr>
                                        <w:rPr>
                                          <w:rFonts w:asciiTheme="minorHAnsi" w:hAnsiTheme="minorHAnsi"/>
                                          <w:color w:val="000000" w:themeColor="text1"/>
                                          <w:sz w:val="28"/>
                                          <w:szCs w:val="28"/>
                                        </w:rPr>
                                        <w:alias w:val="Abstract"/>
                                        <w:tag w:val=""/>
                                        <w:id w:val="-2036181933"/>
                                        <w:dataBinding w:prefixMappings="xmlns:ns0='http://schemas.microsoft.com/office/2006/coverPageProps' " w:xpath="/ns0:CoverPageProperties[1]/ns0:Abstract[1]" w:storeItemID="{55AF091B-3C7A-41E3-B477-F2FDAA23CFDA}"/>
                                        <w:text/>
                                      </w:sdtPr>
                                      <w:sdtContent>
                                        <w:p w14:paraId="7448EF96" w14:textId="2F679659" w:rsidR="001D30F7" w:rsidRDefault="001D30F7">
                                          <w:pPr>
                                            <w:rPr>
                                              <w:color w:val="000000" w:themeColor="text1"/>
                                            </w:rPr>
                                          </w:pPr>
                                          <w:r w:rsidRPr="00CD48F4">
                                            <w:rPr>
                                              <w:rFonts w:asciiTheme="minorHAnsi" w:hAnsiTheme="minorHAnsi"/>
                                              <w:color w:val="000000" w:themeColor="text1"/>
                                              <w:sz w:val="28"/>
                                              <w:szCs w:val="28"/>
                                            </w:rPr>
                                            <w:t>A Project of Sustainable Food Center</w:t>
                                          </w:r>
                                        </w:p>
                                      </w:sdtContent>
                                    </w:sdt>
                                    <w:sdt>
                                      <w:sdtPr>
                                        <w:rPr>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D1C4648" w14:textId="1D3D7527" w:rsidR="001D30F7" w:rsidRDefault="001D30F7">
                                          <w:pPr>
                                            <w:pStyle w:val="NoSpacing"/>
                                            <w:rPr>
                                              <w:color w:val="C0504D" w:themeColor="accent2"/>
                                              <w:sz w:val="26"/>
                                              <w:szCs w:val="26"/>
                                            </w:rPr>
                                          </w:pPr>
                                          <w:r>
                                            <w:rPr>
                                              <w:color w:val="C0504D" w:themeColor="accent2"/>
                                              <w:sz w:val="26"/>
                                              <w:szCs w:val="26"/>
                                            </w:rPr>
                                            <w:t>Version 4.</w:t>
                                          </w:r>
                                          <w:r w:rsidR="00A90A62">
                                            <w:rPr>
                                              <w:color w:val="C0504D" w:themeColor="accent2"/>
                                              <w:sz w:val="26"/>
                                              <w:szCs w:val="26"/>
                                            </w:rPr>
                                            <w:t>3</w:t>
                                          </w:r>
                                        </w:p>
                                      </w:sdtContent>
                                    </w:sdt>
                                    <w:p w14:paraId="30C0FB38" w14:textId="50A76D4E" w:rsidR="001D30F7" w:rsidRDefault="00000000">
                                      <w:pPr>
                                        <w:pStyle w:val="NoSpacing"/>
                                      </w:pPr>
                                      <w:sdt>
                                        <w:sdtPr>
                                          <w:rPr>
                                            <w:i/>
                                            <w:iCs/>
                                            <w:color w:val="1F497D"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1D30F7" w:rsidRPr="00CD48F4">
                                            <w:rPr>
                                              <w:i/>
                                              <w:iCs/>
                                              <w:color w:val="1F497D" w:themeColor="text2"/>
                                            </w:rPr>
                                            <w:t xml:space="preserve">Updated </w:t>
                                          </w:r>
                                          <w:r w:rsidR="00A57C5A">
                                            <w:rPr>
                                              <w:i/>
                                              <w:iCs/>
                                              <w:color w:val="1F497D" w:themeColor="text2"/>
                                            </w:rPr>
                                            <w:t>October 202</w:t>
                                          </w:r>
                                          <w:r w:rsidR="00A90A62">
                                            <w:rPr>
                                              <w:i/>
                                              <w:iCs/>
                                              <w:color w:val="1F497D" w:themeColor="text2"/>
                                            </w:rPr>
                                            <w:t>5</w:t>
                                          </w:r>
                                        </w:sdtContent>
                                      </w:sdt>
                                    </w:p>
                                  </w:tc>
                                </w:tr>
                              </w:tbl>
                              <w:p w14:paraId="1C583254" w14:textId="77777777" w:rsidR="001D30F7" w:rsidRDefault="001D30F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5701B66" id="_x0000_t202" coordsize="21600,21600" o:spt="202" path="m,l,21600r21600,l21600,xe">
                    <v:stroke joinstyle="miter"/>
                    <v:path gradientshapeok="t" o:connecttype="rect"/>
                  </v:shapetype>
                  <v:shape id="Text Box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210"/>
                            <w:gridCol w:w="5296"/>
                          </w:tblGrid>
                          <w:tr w:rsidR="001D30F7" w14:paraId="76725C9F" w14:textId="77777777">
                            <w:trPr>
                              <w:jc w:val="center"/>
                            </w:trPr>
                            <w:tc>
                              <w:tcPr>
                                <w:tcW w:w="2568" w:type="pct"/>
                                <w:vAlign w:val="center"/>
                              </w:tcPr>
                              <w:p w14:paraId="09D9FD05" w14:textId="77777777" w:rsidR="00CD48F4" w:rsidRDefault="00CD48F4">
                                <w:pPr>
                                  <w:jc w:val="right"/>
                                  <w:rPr>
                                    <w:noProof/>
                                  </w:rPr>
                                </w:pPr>
                              </w:p>
                              <w:p w14:paraId="6C3E9C68" w14:textId="4A6117C7" w:rsidR="001D30F7" w:rsidRDefault="001D30F7">
                                <w:pPr>
                                  <w:jc w:val="right"/>
                                </w:pPr>
                                <w:r>
                                  <w:rPr>
                                    <w:noProof/>
                                  </w:rPr>
                                  <w:drawing>
                                    <wp:inline distT="0" distB="0" distL="0" distR="0" wp14:anchorId="7E8F9003" wp14:editId="755A5707">
                                      <wp:extent cx="3481296" cy="2743200"/>
                                      <wp:effectExtent l="0" t="0" r="508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rotWithShape="1">
                                              <a:blip r:embed="rId9">
                                                <a:extLst>
                                                  <a:ext uri="{28A0092B-C50C-407E-A947-70E740481C1C}">
                                                    <a14:useLocalDpi xmlns:a14="http://schemas.microsoft.com/office/drawing/2010/main" val="0"/>
                                                  </a:ext>
                                                </a:extLst>
                                              </a:blip>
                                              <a:srcRect l="10098" r="5265"/>
                                              <a:stretch/>
                                            </pic:blipFill>
                                            <pic:spPr bwMode="auto">
                                              <a:xfrm>
                                                <a:off x="0" y="0"/>
                                                <a:ext cx="3481296" cy="2743200"/>
                                              </a:xfrm>
                                              <a:prstGeom prst="round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3903444F" w14:textId="00969B56" w:rsidR="001D30F7" w:rsidRDefault="00E62C16" w:rsidP="00DC66A1">
                                    <w:pPr>
                                      <w:pStyle w:val="NoSpacing"/>
                                      <w:spacing w:line="312" w:lineRule="auto"/>
                                      <w:jc w:val="right"/>
                                      <w:rPr>
                                        <w:caps/>
                                        <w:color w:val="191919" w:themeColor="text1" w:themeTint="E6"/>
                                        <w:sz w:val="72"/>
                                        <w:szCs w:val="72"/>
                                      </w:rPr>
                                    </w:pPr>
                                    <w:r w:rsidRPr="00DC66A1">
                                      <w:rPr>
                                        <w:caps/>
                                        <w:color w:val="191919" w:themeColor="text1" w:themeTint="E6"/>
                                        <w:sz w:val="40"/>
                                        <w:szCs w:val="40"/>
                                      </w:rPr>
                                      <w:t>S</w:t>
                                    </w:r>
                                    <w:r w:rsidR="000F2FE3" w:rsidRPr="00DC66A1">
                                      <w:rPr>
                                        <w:caps/>
                                        <w:color w:val="191919" w:themeColor="text1" w:themeTint="E6"/>
                                        <w:sz w:val="40"/>
                                        <w:szCs w:val="40"/>
                                      </w:rPr>
                                      <w:t>ustainable Food Center</w:t>
                                    </w:r>
                                    <w:r w:rsidRPr="00DC66A1">
                                      <w:rPr>
                                        <w:caps/>
                                        <w:color w:val="191919" w:themeColor="text1" w:themeTint="E6"/>
                                        <w:sz w:val="40"/>
                                        <w:szCs w:val="40"/>
                                      </w:rPr>
                                      <w:t xml:space="preserve"> </w:t>
                                    </w:r>
                                    <w:r w:rsidR="00DC66A1">
                                      <w:rPr>
                                        <w:caps/>
                                        <w:color w:val="191919" w:themeColor="text1" w:themeTint="E6"/>
                                        <w:sz w:val="40"/>
                                        <w:szCs w:val="40"/>
                                      </w:rPr>
                                      <w:t xml:space="preserve">Farmers’ Market         </w:t>
                                    </w:r>
                                    <w:r w:rsidRPr="00DC66A1">
                                      <w:rPr>
                                        <w:caps/>
                                        <w:color w:val="191919" w:themeColor="text1" w:themeTint="E6"/>
                                        <w:sz w:val="40"/>
                                        <w:szCs w:val="40"/>
                                      </w:rPr>
                                      <w:t>Policy</w:t>
                                    </w:r>
                                    <w:r w:rsidR="000F2FE3" w:rsidRPr="00DC66A1">
                                      <w:rPr>
                                        <w:caps/>
                                        <w:color w:val="191919" w:themeColor="text1" w:themeTint="E6"/>
                                        <w:sz w:val="40"/>
                                        <w:szCs w:val="40"/>
                                      </w:rPr>
                                      <w:t xml:space="preserve"> </w:t>
                                    </w:r>
                                    <w:r w:rsidRPr="00DC66A1">
                                      <w:rPr>
                                        <w:caps/>
                                        <w:color w:val="191919" w:themeColor="text1" w:themeTint="E6"/>
                                        <w:sz w:val="40"/>
                                        <w:szCs w:val="40"/>
                                      </w:rPr>
                                      <w:t>Manual</w:t>
                                    </w:r>
                                  </w:p>
                                </w:sdtContent>
                              </w:sdt>
                              <w:sdt>
                                <w:sdtPr>
                                  <w:rPr>
                                    <w:i/>
                                    <w:iCs/>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D604E5C" w14:textId="7E04369E" w:rsidR="001D30F7" w:rsidRDefault="00CD48F4">
                                    <w:pPr>
                                      <w:jc w:val="right"/>
                                      <w:rPr>
                                        <w:sz w:val="24"/>
                                        <w:szCs w:val="24"/>
                                      </w:rPr>
                                    </w:pPr>
                                    <w:r>
                                      <w:rPr>
                                        <w:i/>
                                        <w:iCs/>
                                        <w:color w:val="000000" w:themeColor="text1"/>
                                        <w:sz w:val="24"/>
                                        <w:szCs w:val="24"/>
                                      </w:rPr>
                                      <w:t xml:space="preserve">     </w:t>
                                    </w:r>
                                  </w:p>
                                </w:sdtContent>
                              </w:sdt>
                            </w:tc>
                            <w:tc>
                              <w:tcPr>
                                <w:tcW w:w="2432" w:type="pct"/>
                                <w:vAlign w:val="center"/>
                              </w:tcPr>
                              <w:sdt>
                                <w:sdtPr>
                                  <w:rPr>
                                    <w:rFonts w:asciiTheme="minorHAnsi" w:hAnsiTheme="minorHAnsi"/>
                                    <w:color w:val="000000" w:themeColor="text1"/>
                                    <w:sz w:val="28"/>
                                    <w:szCs w:val="28"/>
                                  </w:rPr>
                                  <w:alias w:val="Abstract"/>
                                  <w:tag w:val=""/>
                                  <w:id w:val="-2036181933"/>
                                  <w:dataBinding w:prefixMappings="xmlns:ns0='http://schemas.microsoft.com/office/2006/coverPageProps' " w:xpath="/ns0:CoverPageProperties[1]/ns0:Abstract[1]" w:storeItemID="{55AF091B-3C7A-41E3-B477-F2FDAA23CFDA}"/>
                                  <w:text/>
                                </w:sdtPr>
                                <w:sdtContent>
                                  <w:p w14:paraId="7448EF96" w14:textId="2F679659" w:rsidR="001D30F7" w:rsidRDefault="001D30F7">
                                    <w:pPr>
                                      <w:rPr>
                                        <w:color w:val="000000" w:themeColor="text1"/>
                                      </w:rPr>
                                    </w:pPr>
                                    <w:r w:rsidRPr="00CD48F4">
                                      <w:rPr>
                                        <w:rFonts w:asciiTheme="minorHAnsi" w:hAnsiTheme="minorHAnsi"/>
                                        <w:color w:val="000000" w:themeColor="text1"/>
                                        <w:sz w:val="28"/>
                                        <w:szCs w:val="28"/>
                                      </w:rPr>
                                      <w:t>A Project of Sustainable Food Center</w:t>
                                    </w:r>
                                  </w:p>
                                </w:sdtContent>
                              </w:sdt>
                              <w:sdt>
                                <w:sdtPr>
                                  <w:rPr>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D1C4648" w14:textId="1D3D7527" w:rsidR="001D30F7" w:rsidRDefault="001D30F7">
                                    <w:pPr>
                                      <w:pStyle w:val="NoSpacing"/>
                                      <w:rPr>
                                        <w:color w:val="C0504D" w:themeColor="accent2"/>
                                        <w:sz w:val="26"/>
                                        <w:szCs w:val="26"/>
                                      </w:rPr>
                                    </w:pPr>
                                    <w:r>
                                      <w:rPr>
                                        <w:color w:val="C0504D" w:themeColor="accent2"/>
                                        <w:sz w:val="26"/>
                                        <w:szCs w:val="26"/>
                                      </w:rPr>
                                      <w:t>Version 4.</w:t>
                                    </w:r>
                                    <w:r w:rsidR="00A90A62">
                                      <w:rPr>
                                        <w:color w:val="C0504D" w:themeColor="accent2"/>
                                        <w:sz w:val="26"/>
                                        <w:szCs w:val="26"/>
                                      </w:rPr>
                                      <w:t>3</w:t>
                                    </w:r>
                                  </w:p>
                                </w:sdtContent>
                              </w:sdt>
                              <w:p w14:paraId="30C0FB38" w14:textId="50A76D4E" w:rsidR="001D30F7" w:rsidRDefault="00000000">
                                <w:pPr>
                                  <w:pStyle w:val="NoSpacing"/>
                                </w:pPr>
                                <w:sdt>
                                  <w:sdtPr>
                                    <w:rPr>
                                      <w:i/>
                                      <w:iCs/>
                                      <w:color w:val="1F497D"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1D30F7" w:rsidRPr="00CD48F4">
                                      <w:rPr>
                                        <w:i/>
                                        <w:iCs/>
                                        <w:color w:val="1F497D" w:themeColor="text2"/>
                                      </w:rPr>
                                      <w:t xml:space="preserve">Updated </w:t>
                                    </w:r>
                                    <w:r w:rsidR="00A57C5A">
                                      <w:rPr>
                                        <w:i/>
                                        <w:iCs/>
                                        <w:color w:val="1F497D" w:themeColor="text2"/>
                                      </w:rPr>
                                      <w:t>October 202</w:t>
                                    </w:r>
                                    <w:r w:rsidR="00A90A62">
                                      <w:rPr>
                                        <w:i/>
                                        <w:iCs/>
                                        <w:color w:val="1F497D" w:themeColor="text2"/>
                                      </w:rPr>
                                      <w:t>5</w:t>
                                    </w:r>
                                  </w:sdtContent>
                                </w:sdt>
                              </w:p>
                            </w:tc>
                          </w:tr>
                        </w:tbl>
                        <w:p w14:paraId="1C583254" w14:textId="77777777" w:rsidR="001D30F7" w:rsidRDefault="001D30F7"/>
                      </w:txbxContent>
                    </v:textbox>
                    <w10:wrap anchorx="page" anchory="page"/>
                  </v:shape>
                </w:pict>
              </mc:Fallback>
            </mc:AlternateContent>
          </w:r>
          <w:r w:rsidR="001D30F7">
            <w:br w:type="page"/>
          </w:r>
        </w:sdtContent>
      </w:sdt>
    </w:p>
    <w:p w14:paraId="3A2953F1" w14:textId="29B26BA9" w:rsidR="00A02411" w:rsidRDefault="00A02411" w:rsidP="00ED2A00">
      <w:pPr>
        <w:spacing w:after="0" w:line="240" w:lineRule="auto"/>
        <w:jc w:val="center"/>
        <w:rPr>
          <w:rFonts w:ascii="Cambria" w:hAnsi="Cambria"/>
          <w:sz w:val="20"/>
          <w:szCs w:val="20"/>
        </w:rPr>
      </w:pPr>
      <w:r>
        <w:rPr>
          <w:rFonts w:ascii="Cambria" w:hAnsi="Cambria"/>
          <w:sz w:val="20"/>
          <w:szCs w:val="20"/>
        </w:rPr>
        <w:lastRenderedPageBreak/>
        <w:t>Sustainable Food Center</w:t>
      </w:r>
    </w:p>
    <w:p w14:paraId="29A61AC2" w14:textId="6BA11BC3" w:rsidR="00A02411" w:rsidRDefault="00A02411" w:rsidP="00ED2A00">
      <w:pPr>
        <w:spacing w:after="0" w:line="240" w:lineRule="auto"/>
        <w:jc w:val="center"/>
        <w:rPr>
          <w:rFonts w:ascii="Cambria" w:hAnsi="Cambria"/>
          <w:sz w:val="20"/>
          <w:szCs w:val="20"/>
        </w:rPr>
      </w:pPr>
      <w:r>
        <w:rPr>
          <w:rFonts w:ascii="Cambria" w:hAnsi="Cambria"/>
          <w:sz w:val="20"/>
          <w:szCs w:val="20"/>
        </w:rPr>
        <w:t>Farmers’ Market Policy Manual</w:t>
      </w:r>
    </w:p>
    <w:p w14:paraId="1EB2E760" w14:textId="0AFCA75B" w:rsidR="00A02411" w:rsidRDefault="00077308" w:rsidP="00ED2A00">
      <w:pPr>
        <w:spacing w:after="0" w:line="240" w:lineRule="auto"/>
        <w:jc w:val="center"/>
        <w:rPr>
          <w:rFonts w:ascii="Cambria" w:hAnsi="Cambria"/>
          <w:sz w:val="20"/>
          <w:szCs w:val="20"/>
        </w:rPr>
      </w:pPr>
      <w:r>
        <w:rPr>
          <w:rFonts w:ascii="Cambria" w:hAnsi="Cambria"/>
          <w:i/>
          <w:iCs/>
          <w:sz w:val="20"/>
          <w:szCs w:val="20"/>
        </w:rPr>
        <w:t>Version 4.</w:t>
      </w:r>
      <w:r w:rsidR="00A90A62">
        <w:rPr>
          <w:rFonts w:ascii="Cambria" w:hAnsi="Cambria"/>
          <w:i/>
          <w:iCs/>
          <w:sz w:val="20"/>
          <w:szCs w:val="20"/>
        </w:rPr>
        <w:t>3</w:t>
      </w:r>
      <w:r>
        <w:rPr>
          <w:rFonts w:ascii="Cambria" w:hAnsi="Cambria"/>
          <w:i/>
          <w:iCs/>
          <w:sz w:val="20"/>
          <w:szCs w:val="20"/>
        </w:rPr>
        <w:t xml:space="preserve"> </w:t>
      </w:r>
      <w:r w:rsidR="00A02411" w:rsidRPr="00A02411">
        <w:rPr>
          <w:rFonts w:ascii="Cambria" w:hAnsi="Cambria"/>
          <w:i/>
          <w:iCs/>
          <w:sz w:val="20"/>
          <w:szCs w:val="20"/>
        </w:rPr>
        <w:t xml:space="preserve">Updated </w:t>
      </w:r>
      <w:r w:rsidR="00ED2A00">
        <w:rPr>
          <w:rFonts w:ascii="Cambria" w:hAnsi="Cambria"/>
          <w:i/>
          <w:iCs/>
          <w:sz w:val="20"/>
          <w:szCs w:val="20"/>
        </w:rPr>
        <w:t>October 202</w:t>
      </w:r>
      <w:r w:rsidR="00A90A62">
        <w:rPr>
          <w:rFonts w:ascii="Cambria" w:hAnsi="Cambria"/>
          <w:i/>
          <w:iCs/>
          <w:sz w:val="20"/>
          <w:szCs w:val="20"/>
        </w:rPr>
        <w:t>5</w:t>
      </w:r>
    </w:p>
    <w:sdt>
      <w:sdtPr>
        <w:rPr>
          <w:rFonts w:asciiTheme="minorHAnsi" w:eastAsia="Calibri" w:hAnsiTheme="minorHAnsi" w:cs="Calibri"/>
          <w:color w:val="auto"/>
          <w:sz w:val="22"/>
          <w:szCs w:val="22"/>
        </w:rPr>
        <w:id w:val="520058147"/>
        <w:docPartObj>
          <w:docPartGallery w:val="Table of Contents"/>
          <w:docPartUnique/>
        </w:docPartObj>
      </w:sdtPr>
      <w:sdtEndPr>
        <w:rPr>
          <w:b/>
          <w:bCs/>
          <w:noProof/>
        </w:rPr>
      </w:sdtEndPr>
      <w:sdtContent>
        <w:p w14:paraId="63420D5F" w14:textId="3B0D7CF7" w:rsidR="005778CA" w:rsidRPr="005778CA" w:rsidRDefault="005778CA">
          <w:pPr>
            <w:pStyle w:val="TOCHeading"/>
            <w:rPr>
              <w:rFonts w:asciiTheme="minorHAnsi" w:hAnsiTheme="minorHAnsi"/>
            </w:rPr>
          </w:pPr>
          <w:r w:rsidRPr="005778CA">
            <w:rPr>
              <w:rFonts w:asciiTheme="minorHAnsi" w:hAnsiTheme="minorHAnsi"/>
            </w:rPr>
            <w:t>Table of Contents</w:t>
          </w:r>
        </w:p>
        <w:p w14:paraId="22DAE4C7" w14:textId="1787104C" w:rsidR="00A90A62" w:rsidRDefault="00285F92">
          <w:pPr>
            <w:pStyle w:val="TOC1"/>
            <w:tabs>
              <w:tab w:val="left" w:pos="440"/>
              <w:tab w:val="right" w:leader="hyphen" w:pos="9350"/>
            </w:tabs>
            <w:rPr>
              <w:rFonts w:asciiTheme="minorHAnsi" w:eastAsiaTheme="minorEastAsia" w:hAnsiTheme="minorHAnsi" w:cstheme="minorBidi"/>
              <w:b w:val="0"/>
              <w:noProof/>
              <w:kern w:val="2"/>
              <w:sz w:val="24"/>
              <w:szCs w:val="24"/>
              <w14:ligatures w14:val="standardContextual"/>
            </w:rPr>
          </w:pPr>
          <w:r>
            <w:rPr>
              <w:rFonts w:asciiTheme="minorHAnsi" w:hAnsiTheme="minorHAnsi"/>
            </w:rPr>
            <w:fldChar w:fldCharType="begin"/>
          </w:r>
          <w:r>
            <w:rPr>
              <w:rFonts w:asciiTheme="minorHAnsi" w:hAnsiTheme="minorHAnsi"/>
            </w:rPr>
            <w:instrText xml:space="preserve"> TOC \o "1-3" \h \z \u </w:instrText>
          </w:r>
          <w:r>
            <w:rPr>
              <w:rFonts w:asciiTheme="minorHAnsi" w:hAnsiTheme="minorHAnsi"/>
            </w:rPr>
            <w:fldChar w:fldCharType="separate"/>
          </w:r>
          <w:hyperlink w:anchor="_Toc210898410" w:history="1">
            <w:r w:rsidR="00A90A62" w:rsidRPr="005D22C4">
              <w:rPr>
                <w:rStyle w:val="Hyperlink"/>
                <w:noProof/>
              </w:rPr>
              <w:t>1</w:t>
            </w:r>
            <w:r w:rsidR="00A90A62">
              <w:rPr>
                <w:rFonts w:asciiTheme="minorHAnsi" w:eastAsiaTheme="minorEastAsia" w:hAnsiTheme="minorHAnsi" w:cstheme="minorBidi"/>
                <w:b w:val="0"/>
                <w:noProof/>
                <w:kern w:val="2"/>
                <w:sz w:val="24"/>
                <w:szCs w:val="24"/>
                <w14:ligatures w14:val="standardContextual"/>
              </w:rPr>
              <w:tab/>
            </w:r>
            <w:r w:rsidR="00A90A62" w:rsidRPr="005D22C4">
              <w:rPr>
                <w:rStyle w:val="Hyperlink"/>
                <w:noProof/>
              </w:rPr>
              <w:t>PURPOSE</w:t>
            </w:r>
            <w:r w:rsidR="00A90A62">
              <w:rPr>
                <w:noProof/>
                <w:webHidden/>
              </w:rPr>
              <w:tab/>
            </w:r>
            <w:r w:rsidR="00A90A62">
              <w:rPr>
                <w:noProof/>
                <w:webHidden/>
              </w:rPr>
              <w:fldChar w:fldCharType="begin"/>
            </w:r>
            <w:r w:rsidR="00A90A62">
              <w:rPr>
                <w:noProof/>
                <w:webHidden/>
              </w:rPr>
              <w:instrText xml:space="preserve"> PAGEREF _Toc210898410 \h </w:instrText>
            </w:r>
            <w:r w:rsidR="00A90A62">
              <w:rPr>
                <w:noProof/>
                <w:webHidden/>
              </w:rPr>
            </w:r>
            <w:r w:rsidR="00A90A62">
              <w:rPr>
                <w:noProof/>
                <w:webHidden/>
              </w:rPr>
              <w:fldChar w:fldCharType="separate"/>
            </w:r>
            <w:r w:rsidR="00A90A62">
              <w:rPr>
                <w:noProof/>
                <w:webHidden/>
              </w:rPr>
              <w:t>3</w:t>
            </w:r>
            <w:r w:rsidR="00A90A62">
              <w:rPr>
                <w:noProof/>
                <w:webHidden/>
              </w:rPr>
              <w:fldChar w:fldCharType="end"/>
            </w:r>
          </w:hyperlink>
        </w:p>
        <w:p w14:paraId="4287750B" w14:textId="2601E992" w:rsidR="00A90A62" w:rsidRDefault="00A90A62">
          <w:pPr>
            <w:pStyle w:val="TOC1"/>
            <w:tabs>
              <w:tab w:val="left" w:pos="440"/>
              <w:tab w:val="right" w:leader="hyphen" w:pos="9350"/>
            </w:tabs>
            <w:rPr>
              <w:rFonts w:asciiTheme="minorHAnsi" w:eastAsiaTheme="minorEastAsia" w:hAnsiTheme="minorHAnsi" w:cstheme="minorBidi"/>
              <w:b w:val="0"/>
              <w:noProof/>
              <w:kern w:val="2"/>
              <w:sz w:val="24"/>
              <w:szCs w:val="24"/>
              <w14:ligatures w14:val="standardContextual"/>
            </w:rPr>
          </w:pPr>
          <w:hyperlink w:anchor="_Toc210898411" w:history="1">
            <w:r w:rsidRPr="005D22C4">
              <w:rPr>
                <w:rStyle w:val="Hyperlink"/>
                <w:noProof/>
              </w:rPr>
              <w:t>2</w:t>
            </w:r>
            <w:r>
              <w:rPr>
                <w:rFonts w:asciiTheme="minorHAnsi" w:eastAsiaTheme="minorEastAsia" w:hAnsiTheme="minorHAnsi" w:cstheme="minorBidi"/>
                <w:b w:val="0"/>
                <w:noProof/>
                <w:kern w:val="2"/>
                <w:sz w:val="24"/>
                <w:szCs w:val="24"/>
                <w14:ligatures w14:val="standardContextual"/>
              </w:rPr>
              <w:tab/>
            </w:r>
            <w:r w:rsidRPr="005D22C4">
              <w:rPr>
                <w:rStyle w:val="Hyperlink"/>
                <w:noProof/>
              </w:rPr>
              <w:t>ABOUT SUSTAINABLE FOOD CENTER</w:t>
            </w:r>
            <w:r>
              <w:rPr>
                <w:noProof/>
                <w:webHidden/>
              </w:rPr>
              <w:tab/>
            </w:r>
            <w:r>
              <w:rPr>
                <w:noProof/>
                <w:webHidden/>
              </w:rPr>
              <w:fldChar w:fldCharType="begin"/>
            </w:r>
            <w:r>
              <w:rPr>
                <w:noProof/>
                <w:webHidden/>
              </w:rPr>
              <w:instrText xml:space="preserve"> PAGEREF _Toc210898411 \h </w:instrText>
            </w:r>
            <w:r>
              <w:rPr>
                <w:noProof/>
                <w:webHidden/>
              </w:rPr>
            </w:r>
            <w:r>
              <w:rPr>
                <w:noProof/>
                <w:webHidden/>
              </w:rPr>
              <w:fldChar w:fldCharType="separate"/>
            </w:r>
            <w:r>
              <w:rPr>
                <w:noProof/>
                <w:webHidden/>
              </w:rPr>
              <w:t>3</w:t>
            </w:r>
            <w:r>
              <w:rPr>
                <w:noProof/>
                <w:webHidden/>
              </w:rPr>
              <w:fldChar w:fldCharType="end"/>
            </w:r>
          </w:hyperlink>
        </w:p>
        <w:p w14:paraId="61A1FD29" w14:textId="346EBD9D"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12" w:history="1">
            <w:r w:rsidRPr="005D22C4">
              <w:rPr>
                <w:rStyle w:val="Hyperlink"/>
                <w:noProof/>
              </w:rPr>
              <w:t>2.1</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History, Mission, and Goals</w:t>
            </w:r>
            <w:r>
              <w:rPr>
                <w:noProof/>
                <w:webHidden/>
              </w:rPr>
              <w:tab/>
            </w:r>
            <w:r>
              <w:rPr>
                <w:noProof/>
                <w:webHidden/>
              </w:rPr>
              <w:fldChar w:fldCharType="begin"/>
            </w:r>
            <w:r>
              <w:rPr>
                <w:noProof/>
                <w:webHidden/>
              </w:rPr>
              <w:instrText xml:space="preserve"> PAGEREF _Toc210898412 \h </w:instrText>
            </w:r>
            <w:r>
              <w:rPr>
                <w:noProof/>
                <w:webHidden/>
              </w:rPr>
            </w:r>
            <w:r>
              <w:rPr>
                <w:noProof/>
                <w:webHidden/>
              </w:rPr>
              <w:fldChar w:fldCharType="separate"/>
            </w:r>
            <w:r>
              <w:rPr>
                <w:noProof/>
                <w:webHidden/>
              </w:rPr>
              <w:t>3</w:t>
            </w:r>
            <w:r>
              <w:rPr>
                <w:noProof/>
                <w:webHidden/>
              </w:rPr>
              <w:fldChar w:fldCharType="end"/>
            </w:r>
          </w:hyperlink>
        </w:p>
        <w:p w14:paraId="1E7A09C1" w14:textId="48F63807"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13" w:history="1">
            <w:r w:rsidRPr="005D22C4">
              <w:rPr>
                <w:rStyle w:val="Hyperlink"/>
                <w:noProof/>
              </w:rPr>
              <w:t>2.2</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SFC Farmers’ Markets</w:t>
            </w:r>
            <w:r>
              <w:rPr>
                <w:noProof/>
                <w:webHidden/>
              </w:rPr>
              <w:tab/>
            </w:r>
            <w:r>
              <w:rPr>
                <w:noProof/>
                <w:webHidden/>
              </w:rPr>
              <w:fldChar w:fldCharType="begin"/>
            </w:r>
            <w:r>
              <w:rPr>
                <w:noProof/>
                <w:webHidden/>
              </w:rPr>
              <w:instrText xml:space="preserve"> PAGEREF _Toc210898413 \h </w:instrText>
            </w:r>
            <w:r>
              <w:rPr>
                <w:noProof/>
                <w:webHidden/>
              </w:rPr>
            </w:r>
            <w:r>
              <w:rPr>
                <w:noProof/>
                <w:webHidden/>
              </w:rPr>
              <w:fldChar w:fldCharType="separate"/>
            </w:r>
            <w:r>
              <w:rPr>
                <w:noProof/>
                <w:webHidden/>
              </w:rPr>
              <w:t>3</w:t>
            </w:r>
            <w:r>
              <w:rPr>
                <w:noProof/>
                <w:webHidden/>
              </w:rPr>
              <w:fldChar w:fldCharType="end"/>
            </w:r>
          </w:hyperlink>
        </w:p>
        <w:p w14:paraId="4AD4EE41" w14:textId="570D31BF" w:rsidR="00A90A62" w:rsidRDefault="00A90A62">
          <w:pPr>
            <w:pStyle w:val="TOC1"/>
            <w:tabs>
              <w:tab w:val="left" w:pos="440"/>
              <w:tab w:val="right" w:leader="hyphen" w:pos="9350"/>
            </w:tabs>
            <w:rPr>
              <w:rFonts w:asciiTheme="minorHAnsi" w:eastAsiaTheme="minorEastAsia" w:hAnsiTheme="minorHAnsi" w:cstheme="minorBidi"/>
              <w:b w:val="0"/>
              <w:noProof/>
              <w:kern w:val="2"/>
              <w:sz w:val="24"/>
              <w:szCs w:val="24"/>
              <w14:ligatures w14:val="standardContextual"/>
            </w:rPr>
          </w:pPr>
          <w:hyperlink w:anchor="_Toc210898414" w:history="1">
            <w:r w:rsidRPr="005D22C4">
              <w:rPr>
                <w:rStyle w:val="Hyperlink"/>
                <w:noProof/>
              </w:rPr>
              <w:t>3</w:t>
            </w:r>
            <w:r>
              <w:rPr>
                <w:rFonts w:asciiTheme="minorHAnsi" w:eastAsiaTheme="minorEastAsia" w:hAnsiTheme="minorHAnsi" w:cstheme="minorBidi"/>
                <w:b w:val="0"/>
                <w:noProof/>
                <w:kern w:val="2"/>
                <w:sz w:val="24"/>
                <w:szCs w:val="24"/>
                <w14:ligatures w14:val="standardContextual"/>
              </w:rPr>
              <w:tab/>
            </w:r>
            <w:r w:rsidRPr="005D22C4">
              <w:rPr>
                <w:rStyle w:val="Hyperlink"/>
                <w:noProof/>
              </w:rPr>
              <w:t>SFC FARMERS’ MARKET OPERATIONS</w:t>
            </w:r>
            <w:r>
              <w:rPr>
                <w:noProof/>
                <w:webHidden/>
              </w:rPr>
              <w:tab/>
            </w:r>
            <w:r>
              <w:rPr>
                <w:noProof/>
                <w:webHidden/>
              </w:rPr>
              <w:fldChar w:fldCharType="begin"/>
            </w:r>
            <w:r>
              <w:rPr>
                <w:noProof/>
                <w:webHidden/>
              </w:rPr>
              <w:instrText xml:space="preserve"> PAGEREF _Toc210898414 \h </w:instrText>
            </w:r>
            <w:r>
              <w:rPr>
                <w:noProof/>
                <w:webHidden/>
              </w:rPr>
            </w:r>
            <w:r>
              <w:rPr>
                <w:noProof/>
                <w:webHidden/>
              </w:rPr>
              <w:fldChar w:fldCharType="separate"/>
            </w:r>
            <w:r>
              <w:rPr>
                <w:noProof/>
                <w:webHidden/>
              </w:rPr>
              <w:t>4</w:t>
            </w:r>
            <w:r>
              <w:rPr>
                <w:noProof/>
                <w:webHidden/>
              </w:rPr>
              <w:fldChar w:fldCharType="end"/>
            </w:r>
          </w:hyperlink>
        </w:p>
        <w:p w14:paraId="65C515D8" w14:textId="4A9BA317"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15" w:history="1">
            <w:r w:rsidRPr="005D22C4">
              <w:rPr>
                <w:rStyle w:val="Hyperlink"/>
                <w:noProof/>
              </w:rPr>
              <w:t>3.1</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SFC Farmers’ Market Hours of Operations</w:t>
            </w:r>
            <w:r>
              <w:rPr>
                <w:noProof/>
                <w:webHidden/>
              </w:rPr>
              <w:tab/>
            </w:r>
            <w:r>
              <w:rPr>
                <w:noProof/>
                <w:webHidden/>
              </w:rPr>
              <w:fldChar w:fldCharType="begin"/>
            </w:r>
            <w:r>
              <w:rPr>
                <w:noProof/>
                <w:webHidden/>
              </w:rPr>
              <w:instrText xml:space="preserve"> PAGEREF _Toc210898415 \h </w:instrText>
            </w:r>
            <w:r>
              <w:rPr>
                <w:noProof/>
                <w:webHidden/>
              </w:rPr>
            </w:r>
            <w:r>
              <w:rPr>
                <w:noProof/>
                <w:webHidden/>
              </w:rPr>
              <w:fldChar w:fldCharType="separate"/>
            </w:r>
            <w:r>
              <w:rPr>
                <w:noProof/>
                <w:webHidden/>
              </w:rPr>
              <w:t>4</w:t>
            </w:r>
            <w:r>
              <w:rPr>
                <w:noProof/>
                <w:webHidden/>
              </w:rPr>
              <w:fldChar w:fldCharType="end"/>
            </w:r>
          </w:hyperlink>
        </w:p>
        <w:p w14:paraId="54E3DE54" w14:textId="7436824E" w:rsidR="00A90A62" w:rsidRDefault="00A90A62">
          <w:pPr>
            <w:pStyle w:val="TOC1"/>
            <w:tabs>
              <w:tab w:val="left" w:pos="440"/>
              <w:tab w:val="right" w:leader="hyphen" w:pos="9350"/>
            </w:tabs>
            <w:rPr>
              <w:rFonts w:asciiTheme="minorHAnsi" w:eastAsiaTheme="minorEastAsia" w:hAnsiTheme="minorHAnsi" w:cstheme="minorBidi"/>
              <w:b w:val="0"/>
              <w:noProof/>
              <w:kern w:val="2"/>
              <w:sz w:val="24"/>
              <w:szCs w:val="24"/>
              <w14:ligatures w14:val="standardContextual"/>
            </w:rPr>
          </w:pPr>
          <w:hyperlink w:anchor="_Toc210898416" w:history="1">
            <w:r w:rsidRPr="005D22C4">
              <w:rPr>
                <w:rStyle w:val="Hyperlink"/>
                <w:noProof/>
              </w:rPr>
              <w:t>4</w:t>
            </w:r>
            <w:r>
              <w:rPr>
                <w:rFonts w:asciiTheme="minorHAnsi" w:eastAsiaTheme="minorEastAsia" w:hAnsiTheme="minorHAnsi" w:cstheme="minorBidi"/>
                <w:b w:val="0"/>
                <w:noProof/>
                <w:kern w:val="2"/>
                <w:sz w:val="24"/>
                <w:szCs w:val="24"/>
                <w14:ligatures w14:val="standardContextual"/>
              </w:rPr>
              <w:tab/>
            </w:r>
            <w:r w:rsidRPr="005D22C4">
              <w:rPr>
                <w:rStyle w:val="Hyperlink"/>
                <w:noProof/>
              </w:rPr>
              <w:t>VENDOR CATEGORIES AND PRODUCT DESCRIPTIONS</w:t>
            </w:r>
            <w:r>
              <w:rPr>
                <w:noProof/>
                <w:webHidden/>
              </w:rPr>
              <w:tab/>
            </w:r>
            <w:r>
              <w:rPr>
                <w:noProof/>
                <w:webHidden/>
              </w:rPr>
              <w:fldChar w:fldCharType="begin"/>
            </w:r>
            <w:r>
              <w:rPr>
                <w:noProof/>
                <w:webHidden/>
              </w:rPr>
              <w:instrText xml:space="preserve"> PAGEREF _Toc210898416 \h </w:instrText>
            </w:r>
            <w:r>
              <w:rPr>
                <w:noProof/>
                <w:webHidden/>
              </w:rPr>
            </w:r>
            <w:r>
              <w:rPr>
                <w:noProof/>
                <w:webHidden/>
              </w:rPr>
              <w:fldChar w:fldCharType="separate"/>
            </w:r>
            <w:r>
              <w:rPr>
                <w:noProof/>
                <w:webHidden/>
              </w:rPr>
              <w:t>5</w:t>
            </w:r>
            <w:r>
              <w:rPr>
                <w:noProof/>
                <w:webHidden/>
              </w:rPr>
              <w:fldChar w:fldCharType="end"/>
            </w:r>
          </w:hyperlink>
        </w:p>
        <w:p w14:paraId="44D514B5" w14:textId="194FD2AD"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17" w:history="1">
            <w:r w:rsidRPr="005D22C4">
              <w:rPr>
                <w:rStyle w:val="Hyperlink"/>
                <w:noProof/>
              </w:rPr>
              <w:t>4.1</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Agricultural Producers</w:t>
            </w:r>
            <w:r>
              <w:rPr>
                <w:noProof/>
                <w:webHidden/>
              </w:rPr>
              <w:tab/>
            </w:r>
            <w:r>
              <w:rPr>
                <w:noProof/>
                <w:webHidden/>
              </w:rPr>
              <w:fldChar w:fldCharType="begin"/>
            </w:r>
            <w:r>
              <w:rPr>
                <w:noProof/>
                <w:webHidden/>
              </w:rPr>
              <w:instrText xml:space="preserve"> PAGEREF _Toc210898417 \h </w:instrText>
            </w:r>
            <w:r>
              <w:rPr>
                <w:noProof/>
                <w:webHidden/>
              </w:rPr>
            </w:r>
            <w:r>
              <w:rPr>
                <w:noProof/>
                <w:webHidden/>
              </w:rPr>
              <w:fldChar w:fldCharType="separate"/>
            </w:r>
            <w:r>
              <w:rPr>
                <w:noProof/>
                <w:webHidden/>
              </w:rPr>
              <w:t>5</w:t>
            </w:r>
            <w:r>
              <w:rPr>
                <w:noProof/>
                <w:webHidden/>
              </w:rPr>
              <w:fldChar w:fldCharType="end"/>
            </w:r>
          </w:hyperlink>
        </w:p>
        <w:p w14:paraId="3D883593" w14:textId="32014805"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18" w:history="1">
            <w:r w:rsidRPr="005D22C4">
              <w:rPr>
                <w:rStyle w:val="Hyperlink"/>
                <w:noProof/>
              </w:rPr>
              <w:t>4.2</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Value-Added Producers</w:t>
            </w:r>
            <w:r>
              <w:rPr>
                <w:noProof/>
                <w:webHidden/>
              </w:rPr>
              <w:tab/>
            </w:r>
            <w:r>
              <w:rPr>
                <w:noProof/>
                <w:webHidden/>
              </w:rPr>
              <w:fldChar w:fldCharType="begin"/>
            </w:r>
            <w:r>
              <w:rPr>
                <w:noProof/>
                <w:webHidden/>
              </w:rPr>
              <w:instrText xml:space="preserve"> PAGEREF _Toc210898418 \h </w:instrText>
            </w:r>
            <w:r>
              <w:rPr>
                <w:noProof/>
                <w:webHidden/>
              </w:rPr>
            </w:r>
            <w:r>
              <w:rPr>
                <w:noProof/>
                <w:webHidden/>
              </w:rPr>
              <w:fldChar w:fldCharType="separate"/>
            </w:r>
            <w:r>
              <w:rPr>
                <w:noProof/>
                <w:webHidden/>
              </w:rPr>
              <w:t>5</w:t>
            </w:r>
            <w:r>
              <w:rPr>
                <w:noProof/>
                <w:webHidden/>
              </w:rPr>
              <w:fldChar w:fldCharType="end"/>
            </w:r>
          </w:hyperlink>
        </w:p>
        <w:p w14:paraId="2D7C2FBB" w14:textId="605802D0"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19" w:history="1">
            <w:r w:rsidRPr="005D22C4">
              <w:rPr>
                <w:rStyle w:val="Hyperlink"/>
                <w:noProof/>
              </w:rPr>
              <w:t>4.3</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Co-Tabling</w:t>
            </w:r>
            <w:r>
              <w:rPr>
                <w:noProof/>
                <w:webHidden/>
              </w:rPr>
              <w:tab/>
            </w:r>
            <w:r>
              <w:rPr>
                <w:noProof/>
                <w:webHidden/>
              </w:rPr>
              <w:fldChar w:fldCharType="begin"/>
            </w:r>
            <w:r>
              <w:rPr>
                <w:noProof/>
                <w:webHidden/>
              </w:rPr>
              <w:instrText xml:space="preserve"> PAGEREF _Toc210898419 \h </w:instrText>
            </w:r>
            <w:r>
              <w:rPr>
                <w:noProof/>
                <w:webHidden/>
              </w:rPr>
            </w:r>
            <w:r>
              <w:rPr>
                <w:noProof/>
                <w:webHidden/>
              </w:rPr>
              <w:fldChar w:fldCharType="separate"/>
            </w:r>
            <w:r>
              <w:rPr>
                <w:noProof/>
                <w:webHidden/>
              </w:rPr>
              <w:t>6</w:t>
            </w:r>
            <w:r>
              <w:rPr>
                <w:noProof/>
                <w:webHidden/>
              </w:rPr>
              <w:fldChar w:fldCharType="end"/>
            </w:r>
          </w:hyperlink>
        </w:p>
        <w:p w14:paraId="103FDEEB" w14:textId="2495E89A"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20" w:history="1">
            <w:r w:rsidRPr="005D22C4">
              <w:rPr>
                <w:rStyle w:val="Hyperlink"/>
                <w:noProof/>
              </w:rPr>
              <w:t>4.4</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Community Partners</w:t>
            </w:r>
            <w:r>
              <w:rPr>
                <w:noProof/>
                <w:webHidden/>
              </w:rPr>
              <w:tab/>
            </w:r>
            <w:r>
              <w:rPr>
                <w:noProof/>
                <w:webHidden/>
              </w:rPr>
              <w:fldChar w:fldCharType="begin"/>
            </w:r>
            <w:r>
              <w:rPr>
                <w:noProof/>
                <w:webHidden/>
              </w:rPr>
              <w:instrText xml:space="preserve"> PAGEREF _Toc210898420 \h </w:instrText>
            </w:r>
            <w:r>
              <w:rPr>
                <w:noProof/>
                <w:webHidden/>
              </w:rPr>
            </w:r>
            <w:r>
              <w:rPr>
                <w:noProof/>
                <w:webHidden/>
              </w:rPr>
              <w:fldChar w:fldCharType="separate"/>
            </w:r>
            <w:r>
              <w:rPr>
                <w:noProof/>
                <w:webHidden/>
              </w:rPr>
              <w:t>6</w:t>
            </w:r>
            <w:r>
              <w:rPr>
                <w:noProof/>
                <w:webHidden/>
              </w:rPr>
              <w:fldChar w:fldCharType="end"/>
            </w:r>
          </w:hyperlink>
        </w:p>
        <w:p w14:paraId="7D57A9DF" w14:textId="47EE8DE2" w:rsidR="00A90A62" w:rsidRDefault="00A90A62">
          <w:pPr>
            <w:pStyle w:val="TOC1"/>
            <w:tabs>
              <w:tab w:val="left" w:pos="440"/>
              <w:tab w:val="right" w:leader="hyphen" w:pos="9350"/>
            </w:tabs>
            <w:rPr>
              <w:rFonts w:asciiTheme="minorHAnsi" w:eastAsiaTheme="minorEastAsia" w:hAnsiTheme="minorHAnsi" w:cstheme="minorBidi"/>
              <w:b w:val="0"/>
              <w:noProof/>
              <w:kern w:val="2"/>
              <w:sz w:val="24"/>
              <w:szCs w:val="24"/>
              <w14:ligatures w14:val="standardContextual"/>
            </w:rPr>
          </w:pPr>
          <w:hyperlink w:anchor="_Toc210898421" w:history="1">
            <w:r w:rsidRPr="005D22C4">
              <w:rPr>
                <w:rStyle w:val="Hyperlink"/>
                <w:noProof/>
              </w:rPr>
              <w:t>5</w:t>
            </w:r>
            <w:r>
              <w:rPr>
                <w:rFonts w:asciiTheme="minorHAnsi" w:eastAsiaTheme="minorEastAsia" w:hAnsiTheme="minorHAnsi" w:cstheme="minorBidi"/>
                <w:b w:val="0"/>
                <w:noProof/>
                <w:kern w:val="2"/>
                <w:sz w:val="24"/>
                <w:szCs w:val="24"/>
                <w14:ligatures w14:val="standardContextual"/>
              </w:rPr>
              <w:tab/>
            </w:r>
            <w:r w:rsidRPr="005D22C4">
              <w:rPr>
                <w:rStyle w:val="Hyperlink"/>
                <w:noProof/>
              </w:rPr>
              <w:t>VENDOR APPLICATIONS AND FEES</w:t>
            </w:r>
            <w:r>
              <w:rPr>
                <w:noProof/>
                <w:webHidden/>
              </w:rPr>
              <w:tab/>
            </w:r>
            <w:r>
              <w:rPr>
                <w:noProof/>
                <w:webHidden/>
              </w:rPr>
              <w:fldChar w:fldCharType="begin"/>
            </w:r>
            <w:r>
              <w:rPr>
                <w:noProof/>
                <w:webHidden/>
              </w:rPr>
              <w:instrText xml:space="preserve"> PAGEREF _Toc210898421 \h </w:instrText>
            </w:r>
            <w:r>
              <w:rPr>
                <w:noProof/>
                <w:webHidden/>
              </w:rPr>
            </w:r>
            <w:r>
              <w:rPr>
                <w:noProof/>
                <w:webHidden/>
              </w:rPr>
              <w:fldChar w:fldCharType="separate"/>
            </w:r>
            <w:r>
              <w:rPr>
                <w:noProof/>
                <w:webHidden/>
              </w:rPr>
              <w:t>7</w:t>
            </w:r>
            <w:r>
              <w:rPr>
                <w:noProof/>
                <w:webHidden/>
              </w:rPr>
              <w:fldChar w:fldCharType="end"/>
            </w:r>
          </w:hyperlink>
        </w:p>
        <w:p w14:paraId="271CBB50" w14:textId="380F0453"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22" w:history="1">
            <w:r w:rsidRPr="005D22C4">
              <w:rPr>
                <w:rStyle w:val="Hyperlink"/>
                <w:noProof/>
              </w:rPr>
              <w:t>5.1</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Vendor Applications</w:t>
            </w:r>
            <w:r>
              <w:rPr>
                <w:noProof/>
                <w:webHidden/>
              </w:rPr>
              <w:tab/>
            </w:r>
            <w:r>
              <w:rPr>
                <w:noProof/>
                <w:webHidden/>
              </w:rPr>
              <w:fldChar w:fldCharType="begin"/>
            </w:r>
            <w:r>
              <w:rPr>
                <w:noProof/>
                <w:webHidden/>
              </w:rPr>
              <w:instrText xml:space="preserve"> PAGEREF _Toc210898422 \h </w:instrText>
            </w:r>
            <w:r>
              <w:rPr>
                <w:noProof/>
                <w:webHidden/>
              </w:rPr>
            </w:r>
            <w:r>
              <w:rPr>
                <w:noProof/>
                <w:webHidden/>
              </w:rPr>
              <w:fldChar w:fldCharType="separate"/>
            </w:r>
            <w:r>
              <w:rPr>
                <w:noProof/>
                <w:webHidden/>
              </w:rPr>
              <w:t>7</w:t>
            </w:r>
            <w:r>
              <w:rPr>
                <w:noProof/>
                <w:webHidden/>
              </w:rPr>
              <w:fldChar w:fldCharType="end"/>
            </w:r>
          </w:hyperlink>
        </w:p>
        <w:p w14:paraId="144AA3BD" w14:textId="47EB627C"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23" w:history="1">
            <w:r w:rsidRPr="005D22C4">
              <w:rPr>
                <w:rStyle w:val="Hyperlink"/>
                <w:noProof/>
              </w:rPr>
              <w:t>5.2</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Application Fee</w:t>
            </w:r>
            <w:r>
              <w:rPr>
                <w:noProof/>
                <w:webHidden/>
              </w:rPr>
              <w:tab/>
            </w:r>
            <w:r>
              <w:rPr>
                <w:noProof/>
                <w:webHidden/>
              </w:rPr>
              <w:fldChar w:fldCharType="begin"/>
            </w:r>
            <w:r>
              <w:rPr>
                <w:noProof/>
                <w:webHidden/>
              </w:rPr>
              <w:instrText xml:space="preserve"> PAGEREF _Toc210898423 \h </w:instrText>
            </w:r>
            <w:r>
              <w:rPr>
                <w:noProof/>
                <w:webHidden/>
              </w:rPr>
            </w:r>
            <w:r>
              <w:rPr>
                <w:noProof/>
                <w:webHidden/>
              </w:rPr>
              <w:fldChar w:fldCharType="separate"/>
            </w:r>
            <w:r>
              <w:rPr>
                <w:noProof/>
                <w:webHidden/>
              </w:rPr>
              <w:t>7</w:t>
            </w:r>
            <w:r>
              <w:rPr>
                <w:noProof/>
                <w:webHidden/>
              </w:rPr>
              <w:fldChar w:fldCharType="end"/>
            </w:r>
          </w:hyperlink>
        </w:p>
        <w:p w14:paraId="0E783B91" w14:textId="7A715CA8"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24" w:history="1">
            <w:r w:rsidRPr="005D22C4">
              <w:rPr>
                <w:rStyle w:val="Hyperlink"/>
                <w:noProof/>
              </w:rPr>
              <w:t>5.3</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Annual Vendor Fee</w:t>
            </w:r>
            <w:r>
              <w:rPr>
                <w:noProof/>
                <w:webHidden/>
              </w:rPr>
              <w:tab/>
            </w:r>
            <w:r>
              <w:rPr>
                <w:noProof/>
                <w:webHidden/>
              </w:rPr>
              <w:fldChar w:fldCharType="begin"/>
            </w:r>
            <w:r>
              <w:rPr>
                <w:noProof/>
                <w:webHidden/>
              </w:rPr>
              <w:instrText xml:space="preserve"> PAGEREF _Toc210898424 \h </w:instrText>
            </w:r>
            <w:r>
              <w:rPr>
                <w:noProof/>
                <w:webHidden/>
              </w:rPr>
            </w:r>
            <w:r>
              <w:rPr>
                <w:noProof/>
                <w:webHidden/>
              </w:rPr>
              <w:fldChar w:fldCharType="separate"/>
            </w:r>
            <w:r>
              <w:rPr>
                <w:noProof/>
                <w:webHidden/>
              </w:rPr>
              <w:t>7</w:t>
            </w:r>
            <w:r>
              <w:rPr>
                <w:noProof/>
                <w:webHidden/>
              </w:rPr>
              <w:fldChar w:fldCharType="end"/>
            </w:r>
          </w:hyperlink>
        </w:p>
        <w:p w14:paraId="3591DC1A" w14:textId="16C3D042"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25" w:history="1">
            <w:r w:rsidRPr="005D22C4">
              <w:rPr>
                <w:rStyle w:val="Hyperlink"/>
                <w:noProof/>
              </w:rPr>
              <w:t>5.4</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Monthly Stall Reservation Fee</w:t>
            </w:r>
            <w:r>
              <w:rPr>
                <w:noProof/>
                <w:webHidden/>
              </w:rPr>
              <w:tab/>
            </w:r>
            <w:r>
              <w:rPr>
                <w:noProof/>
                <w:webHidden/>
              </w:rPr>
              <w:fldChar w:fldCharType="begin"/>
            </w:r>
            <w:r>
              <w:rPr>
                <w:noProof/>
                <w:webHidden/>
              </w:rPr>
              <w:instrText xml:space="preserve"> PAGEREF _Toc210898425 \h </w:instrText>
            </w:r>
            <w:r>
              <w:rPr>
                <w:noProof/>
                <w:webHidden/>
              </w:rPr>
            </w:r>
            <w:r>
              <w:rPr>
                <w:noProof/>
                <w:webHidden/>
              </w:rPr>
              <w:fldChar w:fldCharType="separate"/>
            </w:r>
            <w:r>
              <w:rPr>
                <w:noProof/>
                <w:webHidden/>
              </w:rPr>
              <w:t>7</w:t>
            </w:r>
            <w:r>
              <w:rPr>
                <w:noProof/>
                <w:webHidden/>
              </w:rPr>
              <w:fldChar w:fldCharType="end"/>
            </w:r>
          </w:hyperlink>
        </w:p>
        <w:p w14:paraId="37B5B4A7" w14:textId="6FCB9F20"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26" w:history="1">
            <w:r w:rsidRPr="005D22C4">
              <w:rPr>
                <w:rStyle w:val="Hyperlink"/>
                <w:rFonts w:ascii="Cambria" w:hAnsi="Cambria"/>
                <w:noProof/>
                <w:shd w:val="clear" w:color="auto" w:fill="FFFFFF"/>
              </w:rPr>
              <w:t>5.5</w:t>
            </w:r>
            <w:r>
              <w:rPr>
                <w:rFonts w:asciiTheme="minorHAnsi" w:eastAsiaTheme="minorEastAsia" w:hAnsiTheme="minorHAnsi" w:cstheme="minorBidi"/>
                <w:noProof/>
                <w:kern w:val="2"/>
                <w:sz w:val="24"/>
                <w:szCs w:val="24"/>
                <w14:ligatures w14:val="standardContextual"/>
              </w:rPr>
              <w:tab/>
            </w:r>
            <w:r w:rsidRPr="005D22C4">
              <w:rPr>
                <w:rStyle w:val="Hyperlink"/>
                <w:noProof/>
                <w:shd w:val="clear" w:color="auto" w:fill="FFFFFF"/>
              </w:rPr>
              <w:t xml:space="preserve"> </w:t>
            </w:r>
            <w:r w:rsidRPr="005D22C4">
              <w:rPr>
                <w:rStyle w:val="Hyperlink"/>
                <w:rFonts w:ascii="Cambria" w:hAnsi="Cambria"/>
                <w:noProof/>
                <w:shd w:val="clear" w:color="auto" w:fill="FFFFFF"/>
              </w:rPr>
              <w:t>Late Fees and Dismissal</w:t>
            </w:r>
            <w:r>
              <w:rPr>
                <w:noProof/>
                <w:webHidden/>
              </w:rPr>
              <w:tab/>
            </w:r>
            <w:r>
              <w:rPr>
                <w:noProof/>
                <w:webHidden/>
              </w:rPr>
              <w:fldChar w:fldCharType="begin"/>
            </w:r>
            <w:r>
              <w:rPr>
                <w:noProof/>
                <w:webHidden/>
              </w:rPr>
              <w:instrText xml:space="preserve"> PAGEREF _Toc210898426 \h </w:instrText>
            </w:r>
            <w:r>
              <w:rPr>
                <w:noProof/>
                <w:webHidden/>
              </w:rPr>
            </w:r>
            <w:r>
              <w:rPr>
                <w:noProof/>
                <w:webHidden/>
              </w:rPr>
              <w:fldChar w:fldCharType="separate"/>
            </w:r>
            <w:r>
              <w:rPr>
                <w:noProof/>
                <w:webHidden/>
              </w:rPr>
              <w:t>8</w:t>
            </w:r>
            <w:r>
              <w:rPr>
                <w:noProof/>
                <w:webHidden/>
              </w:rPr>
              <w:fldChar w:fldCharType="end"/>
            </w:r>
          </w:hyperlink>
        </w:p>
        <w:p w14:paraId="50E03106" w14:textId="4F25427D"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27" w:history="1">
            <w:r w:rsidRPr="005D22C4">
              <w:rPr>
                <w:rStyle w:val="Hyperlink"/>
                <w:noProof/>
              </w:rPr>
              <w:t>5.6</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Fee Waivers and Adjustments</w:t>
            </w:r>
            <w:r>
              <w:rPr>
                <w:noProof/>
                <w:webHidden/>
              </w:rPr>
              <w:tab/>
            </w:r>
            <w:r>
              <w:rPr>
                <w:noProof/>
                <w:webHidden/>
              </w:rPr>
              <w:fldChar w:fldCharType="begin"/>
            </w:r>
            <w:r>
              <w:rPr>
                <w:noProof/>
                <w:webHidden/>
              </w:rPr>
              <w:instrText xml:space="preserve"> PAGEREF _Toc210898427 \h </w:instrText>
            </w:r>
            <w:r>
              <w:rPr>
                <w:noProof/>
                <w:webHidden/>
              </w:rPr>
            </w:r>
            <w:r>
              <w:rPr>
                <w:noProof/>
                <w:webHidden/>
              </w:rPr>
              <w:fldChar w:fldCharType="separate"/>
            </w:r>
            <w:r>
              <w:rPr>
                <w:noProof/>
                <w:webHidden/>
              </w:rPr>
              <w:t>8</w:t>
            </w:r>
            <w:r>
              <w:rPr>
                <w:noProof/>
                <w:webHidden/>
              </w:rPr>
              <w:fldChar w:fldCharType="end"/>
            </w:r>
          </w:hyperlink>
        </w:p>
        <w:p w14:paraId="43C5A286" w14:textId="0AEA4D71"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28" w:history="1">
            <w:r w:rsidRPr="005D22C4">
              <w:rPr>
                <w:rStyle w:val="Hyperlink"/>
                <w:rFonts w:ascii="Cambria" w:hAnsi="Cambria"/>
                <w:noProof/>
              </w:rPr>
              <w:t>5.7</w:t>
            </w:r>
            <w:r>
              <w:rPr>
                <w:rFonts w:asciiTheme="minorHAnsi" w:eastAsiaTheme="minorEastAsia" w:hAnsiTheme="minorHAnsi" w:cstheme="minorBidi"/>
                <w:noProof/>
                <w:kern w:val="2"/>
                <w:sz w:val="24"/>
                <w:szCs w:val="24"/>
                <w14:ligatures w14:val="standardContextual"/>
              </w:rPr>
              <w:tab/>
            </w:r>
            <w:r w:rsidRPr="005D22C4">
              <w:rPr>
                <w:rStyle w:val="Hyperlink"/>
                <w:rFonts w:ascii="Cambria" w:hAnsi="Cambria"/>
                <w:noProof/>
              </w:rPr>
              <w:t xml:space="preserve"> Refunds and Credits</w:t>
            </w:r>
            <w:r>
              <w:rPr>
                <w:noProof/>
                <w:webHidden/>
              </w:rPr>
              <w:tab/>
            </w:r>
            <w:r>
              <w:rPr>
                <w:noProof/>
                <w:webHidden/>
              </w:rPr>
              <w:fldChar w:fldCharType="begin"/>
            </w:r>
            <w:r>
              <w:rPr>
                <w:noProof/>
                <w:webHidden/>
              </w:rPr>
              <w:instrText xml:space="preserve"> PAGEREF _Toc210898428 \h </w:instrText>
            </w:r>
            <w:r>
              <w:rPr>
                <w:noProof/>
                <w:webHidden/>
              </w:rPr>
            </w:r>
            <w:r>
              <w:rPr>
                <w:noProof/>
                <w:webHidden/>
              </w:rPr>
              <w:fldChar w:fldCharType="separate"/>
            </w:r>
            <w:r>
              <w:rPr>
                <w:noProof/>
                <w:webHidden/>
              </w:rPr>
              <w:t>9</w:t>
            </w:r>
            <w:r>
              <w:rPr>
                <w:noProof/>
                <w:webHidden/>
              </w:rPr>
              <w:fldChar w:fldCharType="end"/>
            </w:r>
          </w:hyperlink>
        </w:p>
        <w:p w14:paraId="0FF8C560" w14:textId="5A811E8F" w:rsidR="00A90A62" w:rsidRDefault="00A90A62">
          <w:pPr>
            <w:pStyle w:val="TOC1"/>
            <w:tabs>
              <w:tab w:val="left" w:pos="440"/>
              <w:tab w:val="right" w:leader="hyphen" w:pos="9350"/>
            </w:tabs>
            <w:rPr>
              <w:rFonts w:asciiTheme="minorHAnsi" w:eastAsiaTheme="minorEastAsia" w:hAnsiTheme="minorHAnsi" w:cstheme="minorBidi"/>
              <w:b w:val="0"/>
              <w:noProof/>
              <w:kern w:val="2"/>
              <w:sz w:val="24"/>
              <w:szCs w:val="24"/>
              <w14:ligatures w14:val="standardContextual"/>
            </w:rPr>
          </w:pPr>
          <w:hyperlink w:anchor="_Toc210898429" w:history="1">
            <w:r w:rsidRPr="005D22C4">
              <w:rPr>
                <w:rStyle w:val="Hyperlink"/>
                <w:noProof/>
              </w:rPr>
              <w:t>6</w:t>
            </w:r>
            <w:r>
              <w:rPr>
                <w:rFonts w:asciiTheme="minorHAnsi" w:eastAsiaTheme="minorEastAsia" w:hAnsiTheme="minorHAnsi" w:cstheme="minorBidi"/>
                <w:b w:val="0"/>
                <w:noProof/>
                <w:kern w:val="2"/>
                <w:sz w:val="24"/>
                <w:szCs w:val="24"/>
                <w14:ligatures w14:val="standardContextual"/>
              </w:rPr>
              <w:tab/>
            </w:r>
            <w:r w:rsidRPr="005D22C4">
              <w:rPr>
                <w:rStyle w:val="Hyperlink"/>
                <w:noProof/>
              </w:rPr>
              <w:t>RULES AND REGULATIONS</w:t>
            </w:r>
            <w:r>
              <w:rPr>
                <w:noProof/>
                <w:webHidden/>
              </w:rPr>
              <w:tab/>
            </w:r>
            <w:r>
              <w:rPr>
                <w:noProof/>
                <w:webHidden/>
              </w:rPr>
              <w:fldChar w:fldCharType="begin"/>
            </w:r>
            <w:r>
              <w:rPr>
                <w:noProof/>
                <w:webHidden/>
              </w:rPr>
              <w:instrText xml:space="preserve"> PAGEREF _Toc210898429 \h </w:instrText>
            </w:r>
            <w:r>
              <w:rPr>
                <w:noProof/>
                <w:webHidden/>
              </w:rPr>
            </w:r>
            <w:r>
              <w:rPr>
                <w:noProof/>
                <w:webHidden/>
              </w:rPr>
              <w:fldChar w:fldCharType="separate"/>
            </w:r>
            <w:r>
              <w:rPr>
                <w:noProof/>
                <w:webHidden/>
              </w:rPr>
              <w:t>10</w:t>
            </w:r>
            <w:r>
              <w:rPr>
                <w:noProof/>
                <w:webHidden/>
              </w:rPr>
              <w:fldChar w:fldCharType="end"/>
            </w:r>
          </w:hyperlink>
        </w:p>
        <w:p w14:paraId="55B8AD6B" w14:textId="53B4D8C6"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30" w:history="1">
            <w:r w:rsidRPr="005D22C4">
              <w:rPr>
                <w:rStyle w:val="Hyperlink"/>
                <w:noProof/>
              </w:rPr>
              <w:t>6.1</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Vendors</w:t>
            </w:r>
            <w:r>
              <w:rPr>
                <w:noProof/>
                <w:webHidden/>
              </w:rPr>
              <w:tab/>
            </w:r>
            <w:r>
              <w:rPr>
                <w:noProof/>
                <w:webHidden/>
              </w:rPr>
              <w:fldChar w:fldCharType="begin"/>
            </w:r>
            <w:r>
              <w:rPr>
                <w:noProof/>
                <w:webHidden/>
              </w:rPr>
              <w:instrText xml:space="preserve"> PAGEREF _Toc210898430 \h </w:instrText>
            </w:r>
            <w:r>
              <w:rPr>
                <w:noProof/>
                <w:webHidden/>
              </w:rPr>
            </w:r>
            <w:r>
              <w:rPr>
                <w:noProof/>
                <w:webHidden/>
              </w:rPr>
              <w:fldChar w:fldCharType="separate"/>
            </w:r>
            <w:r>
              <w:rPr>
                <w:noProof/>
                <w:webHidden/>
              </w:rPr>
              <w:t>10</w:t>
            </w:r>
            <w:r>
              <w:rPr>
                <w:noProof/>
                <w:webHidden/>
              </w:rPr>
              <w:fldChar w:fldCharType="end"/>
            </w:r>
          </w:hyperlink>
        </w:p>
        <w:p w14:paraId="28E1CEE5" w14:textId="3190550B"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31" w:history="1">
            <w:r w:rsidRPr="005D22C4">
              <w:rPr>
                <w:rStyle w:val="Hyperlink"/>
                <w:noProof/>
              </w:rPr>
              <w:t>6.2</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Agricultural Producers</w:t>
            </w:r>
            <w:r>
              <w:rPr>
                <w:noProof/>
                <w:webHidden/>
              </w:rPr>
              <w:tab/>
            </w:r>
            <w:r>
              <w:rPr>
                <w:noProof/>
                <w:webHidden/>
              </w:rPr>
              <w:fldChar w:fldCharType="begin"/>
            </w:r>
            <w:r>
              <w:rPr>
                <w:noProof/>
                <w:webHidden/>
              </w:rPr>
              <w:instrText xml:space="preserve"> PAGEREF _Toc210898431 \h </w:instrText>
            </w:r>
            <w:r>
              <w:rPr>
                <w:noProof/>
                <w:webHidden/>
              </w:rPr>
            </w:r>
            <w:r>
              <w:rPr>
                <w:noProof/>
                <w:webHidden/>
              </w:rPr>
              <w:fldChar w:fldCharType="separate"/>
            </w:r>
            <w:r>
              <w:rPr>
                <w:noProof/>
                <w:webHidden/>
              </w:rPr>
              <w:t>10</w:t>
            </w:r>
            <w:r>
              <w:rPr>
                <w:noProof/>
                <w:webHidden/>
              </w:rPr>
              <w:fldChar w:fldCharType="end"/>
            </w:r>
          </w:hyperlink>
        </w:p>
        <w:p w14:paraId="79CAE5AE" w14:textId="7AFFBC2B"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32" w:history="1">
            <w:r w:rsidRPr="005D22C4">
              <w:rPr>
                <w:rStyle w:val="Hyperlink"/>
                <w:noProof/>
              </w:rPr>
              <w:t>6.3</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Value-Added Producers</w:t>
            </w:r>
            <w:r>
              <w:rPr>
                <w:noProof/>
                <w:webHidden/>
              </w:rPr>
              <w:tab/>
            </w:r>
            <w:r>
              <w:rPr>
                <w:noProof/>
                <w:webHidden/>
              </w:rPr>
              <w:fldChar w:fldCharType="begin"/>
            </w:r>
            <w:r>
              <w:rPr>
                <w:noProof/>
                <w:webHidden/>
              </w:rPr>
              <w:instrText xml:space="preserve"> PAGEREF _Toc210898432 \h </w:instrText>
            </w:r>
            <w:r>
              <w:rPr>
                <w:noProof/>
                <w:webHidden/>
              </w:rPr>
            </w:r>
            <w:r>
              <w:rPr>
                <w:noProof/>
                <w:webHidden/>
              </w:rPr>
              <w:fldChar w:fldCharType="separate"/>
            </w:r>
            <w:r>
              <w:rPr>
                <w:noProof/>
                <w:webHidden/>
              </w:rPr>
              <w:t>11</w:t>
            </w:r>
            <w:r>
              <w:rPr>
                <w:noProof/>
                <w:webHidden/>
              </w:rPr>
              <w:fldChar w:fldCharType="end"/>
            </w:r>
          </w:hyperlink>
        </w:p>
        <w:p w14:paraId="77DA30C7" w14:textId="7870DB35"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33" w:history="1">
            <w:r w:rsidRPr="005D22C4">
              <w:rPr>
                <w:rStyle w:val="Hyperlink"/>
                <w:noProof/>
              </w:rPr>
              <w:t>6.4</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Community Partners</w:t>
            </w:r>
            <w:r>
              <w:rPr>
                <w:noProof/>
                <w:webHidden/>
              </w:rPr>
              <w:tab/>
            </w:r>
            <w:r>
              <w:rPr>
                <w:noProof/>
                <w:webHidden/>
              </w:rPr>
              <w:fldChar w:fldCharType="begin"/>
            </w:r>
            <w:r>
              <w:rPr>
                <w:noProof/>
                <w:webHidden/>
              </w:rPr>
              <w:instrText xml:space="preserve"> PAGEREF _Toc210898433 \h </w:instrText>
            </w:r>
            <w:r>
              <w:rPr>
                <w:noProof/>
                <w:webHidden/>
              </w:rPr>
            </w:r>
            <w:r>
              <w:rPr>
                <w:noProof/>
                <w:webHidden/>
              </w:rPr>
              <w:fldChar w:fldCharType="separate"/>
            </w:r>
            <w:r>
              <w:rPr>
                <w:noProof/>
                <w:webHidden/>
              </w:rPr>
              <w:t>11</w:t>
            </w:r>
            <w:r>
              <w:rPr>
                <w:noProof/>
                <w:webHidden/>
              </w:rPr>
              <w:fldChar w:fldCharType="end"/>
            </w:r>
          </w:hyperlink>
        </w:p>
        <w:p w14:paraId="088E4A24" w14:textId="52EACFC6" w:rsidR="00A90A62" w:rsidRDefault="00A90A62">
          <w:pPr>
            <w:pStyle w:val="TOC2"/>
            <w:tabs>
              <w:tab w:val="left" w:pos="960"/>
              <w:tab w:val="right" w:leader="hyphen" w:pos="9350"/>
            </w:tabs>
            <w:rPr>
              <w:rFonts w:asciiTheme="minorHAnsi" w:eastAsiaTheme="minorEastAsia" w:hAnsiTheme="minorHAnsi" w:cstheme="minorBidi"/>
              <w:noProof/>
              <w:kern w:val="2"/>
              <w:sz w:val="24"/>
              <w:szCs w:val="24"/>
              <w14:ligatures w14:val="standardContextual"/>
            </w:rPr>
          </w:pPr>
          <w:hyperlink w:anchor="_Toc210898434" w:history="1">
            <w:r w:rsidRPr="005D22C4">
              <w:rPr>
                <w:rStyle w:val="Hyperlink"/>
                <w:noProof/>
              </w:rPr>
              <w:t>6.5</w:t>
            </w:r>
            <w:r>
              <w:rPr>
                <w:rFonts w:asciiTheme="minorHAnsi" w:eastAsiaTheme="minorEastAsia" w:hAnsiTheme="minorHAnsi" w:cstheme="minorBidi"/>
                <w:noProof/>
                <w:kern w:val="2"/>
                <w:sz w:val="24"/>
                <w:szCs w:val="24"/>
                <w14:ligatures w14:val="standardContextual"/>
              </w:rPr>
              <w:tab/>
            </w:r>
            <w:r w:rsidRPr="005D22C4">
              <w:rPr>
                <w:rStyle w:val="Hyperlink"/>
                <w:noProof/>
              </w:rPr>
              <w:t xml:space="preserve"> All Attendees</w:t>
            </w:r>
            <w:r>
              <w:rPr>
                <w:noProof/>
                <w:webHidden/>
              </w:rPr>
              <w:tab/>
            </w:r>
            <w:r>
              <w:rPr>
                <w:noProof/>
                <w:webHidden/>
              </w:rPr>
              <w:fldChar w:fldCharType="begin"/>
            </w:r>
            <w:r>
              <w:rPr>
                <w:noProof/>
                <w:webHidden/>
              </w:rPr>
              <w:instrText xml:space="preserve"> PAGEREF _Toc210898434 \h </w:instrText>
            </w:r>
            <w:r>
              <w:rPr>
                <w:noProof/>
                <w:webHidden/>
              </w:rPr>
            </w:r>
            <w:r>
              <w:rPr>
                <w:noProof/>
                <w:webHidden/>
              </w:rPr>
              <w:fldChar w:fldCharType="separate"/>
            </w:r>
            <w:r>
              <w:rPr>
                <w:noProof/>
                <w:webHidden/>
              </w:rPr>
              <w:t>12</w:t>
            </w:r>
            <w:r>
              <w:rPr>
                <w:noProof/>
                <w:webHidden/>
              </w:rPr>
              <w:fldChar w:fldCharType="end"/>
            </w:r>
          </w:hyperlink>
        </w:p>
        <w:p w14:paraId="55BF06B1" w14:textId="2F1FD406" w:rsidR="00A90A62" w:rsidRDefault="00A90A62">
          <w:pPr>
            <w:pStyle w:val="TOC1"/>
            <w:tabs>
              <w:tab w:val="left" w:pos="440"/>
              <w:tab w:val="right" w:leader="hyphen" w:pos="9350"/>
            </w:tabs>
            <w:rPr>
              <w:rFonts w:asciiTheme="minorHAnsi" w:eastAsiaTheme="minorEastAsia" w:hAnsiTheme="minorHAnsi" w:cstheme="minorBidi"/>
              <w:b w:val="0"/>
              <w:noProof/>
              <w:kern w:val="2"/>
              <w:sz w:val="24"/>
              <w:szCs w:val="24"/>
              <w14:ligatures w14:val="standardContextual"/>
            </w:rPr>
          </w:pPr>
          <w:hyperlink w:anchor="_Toc210898435" w:history="1">
            <w:r w:rsidRPr="005D22C4">
              <w:rPr>
                <w:rStyle w:val="Hyperlink"/>
                <w:noProof/>
              </w:rPr>
              <w:t>7</w:t>
            </w:r>
            <w:r>
              <w:rPr>
                <w:rFonts w:asciiTheme="minorHAnsi" w:eastAsiaTheme="minorEastAsia" w:hAnsiTheme="minorHAnsi" w:cstheme="minorBidi"/>
                <w:b w:val="0"/>
                <w:noProof/>
                <w:kern w:val="2"/>
                <w:sz w:val="24"/>
                <w:szCs w:val="24"/>
                <w14:ligatures w14:val="standardContextual"/>
              </w:rPr>
              <w:tab/>
            </w:r>
            <w:r w:rsidRPr="005D22C4">
              <w:rPr>
                <w:rStyle w:val="Hyperlink"/>
                <w:noProof/>
              </w:rPr>
              <w:t>VENDOR PRIVACY</w:t>
            </w:r>
            <w:r>
              <w:rPr>
                <w:noProof/>
                <w:webHidden/>
              </w:rPr>
              <w:tab/>
            </w:r>
            <w:r>
              <w:rPr>
                <w:noProof/>
                <w:webHidden/>
              </w:rPr>
              <w:fldChar w:fldCharType="begin"/>
            </w:r>
            <w:r>
              <w:rPr>
                <w:noProof/>
                <w:webHidden/>
              </w:rPr>
              <w:instrText xml:space="preserve"> PAGEREF _Toc210898435 \h </w:instrText>
            </w:r>
            <w:r>
              <w:rPr>
                <w:noProof/>
                <w:webHidden/>
              </w:rPr>
            </w:r>
            <w:r>
              <w:rPr>
                <w:noProof/>
                <w:webHidden/>
              </w:rPr>
              <w:fldChar w:fldCharType="separate"/>
            </w:r>
            <w:r>
              <w:rPr>
                <w:noProof/>
                <w:webHidden/>
              </w:rPr>
              <w:t>15</w:t>
            </w:r>
            <w:r>
              <w:rPr>
                <w:noProof/>
                <w:webHidden/>
              </w:rPr>
              <w:fldChar w:fldCharType="end"/>
            </w:r>
          </w:hyperlink>
        </w:p>
        <w:p w14:paraId="1C70964F" w14:textId="24D727F3" w:rsidR="00A90A62" w:rsidRDefault="00A90A62">
          <w:pPr>
            <w:pStyle w:val="TOC1"/>
            <w:tabs>
              <w:tab w:val="left" w:pos="440"/>
              <w:tab w:val="right" w:leader="hyphen" w:pos="9350"/>
            </w:tabs>
            <w:rPr>
              <w:rFonts w:asciiTheme="minorHAnsi" w:eastAsiaTheme="minorEastAsia" w:hAnsiTheme="minorHAnsi" w:cstheme="minorBidi"/>
              <w:b w:val="0"/>
              <w:noProof/>
              <w:kern w:val="2"/>
              <w:sz w:val="24"/>
              <w:szCs w:val="24"/>
              <w14:ligatures w14:val="standardContextual"/>
            </w:rPr>
          </w:pPr>
          <w:hyperlink w:anchor="_Toc210898436" w:history="1">
            <w:r w:rsidRPr="005D22C4">
              <w:rPr>
                <w:rStyle w:val="Hyperlink"/>
                <w:noProof/>
              </w:rPr>
              <w:t>8</w:t>
            </w:r>
            <w:r>
              <w:rPr>
                <w:rFonts w:asciiTheme="minorHAnsi" w:eastAsiaTheme="minorEastAsia" w:hAnsiTheme="minorHAnsi" w:cstheme="minorBidi"/>
                <w:b w:val="0"/>
                <w:noProof/>
                <w:kern w:val="2"/>
                <w:sz w:val="24"/>
                <w:szCs w:val="24"/>
                <w14:ligatures w14:val="standardContextual"/>
              </w:rPr>
              <w:tab/>
            </w:r>
            <w:r w:rsidRPr="005D22C4">
              <w:rPr>
                <w:rStyle w:val="Hyperlink"/>
                <w:noProof/>
              </w:rPr>
              <w:t>USDA NONDISCRIMINATION STATEMENT</w:t>
            </w:r>
            <w:r>
              <w:rPr>
                <w:noProof/>
                <w:webHidden/>
              </w:rPr>
              <w:tab/>
            </w:r>
            <w:r>
              <w:rPr>
                <w:noProof/>
                <w:webHidden/>
              </w:rPr>
              <w:fldChar w:fldCharType="begin"/>
            </w:r>
            <w:r>
              <w:rPr>
                <w:noProof/>
                <w:webHidden/>
              </w:rPr>
              <w:instrText xml:space="preserve"> PAGEREF _Toc210898436 \h </w:instrText>
            </w:r>
            <w:r>
              <w:rPr>
                <w:noProof/>
                <w:webHidden/>
              </w:rPr>
            </w:r>
            <w:r>
              <w:rPr>
                <w:noProof/>
                <w:webHidden/>
              </w:rPr>
              <w:fldChar w:fldCharType="separate"/>
            </w:r>
            <w:r>
              <w:rPr>
                <w:noProof/>
                <w:webHidden/>
              </w:rPr>
              <w:t>16</w:t>
            </w:r>
            <w:r>
              <w:rPr>
                <w:noProof/>
                <w:webHidden/>
              </w:rPr>
              <w:fldChar w:fldCharType="end"/>
            </w:r>
          </w:hyperlink>
        </w:p>
        <w:p w14:paraId="26431EA8" w14:textId="2435E3B8" w:rsidR="00A90A62" w:rsidRDefault="00A90A62">
          <w:pPr>
            <w:pStyle w:val="TOC1"/>
            <w:tabs>
              <w:tab w:val="left" w:pos="440"/>
              <w:tab w:val="right" w:leader="hyphen" w:pos="9350"/>
            </w:tabs>
            <w:rPr>
              <w:rFonts w:asciiTheme="minorHAnsi" w:eastAsiaTheme="minorEastAsia" w:hAnsiTheme="minorHAnsi" w:cstheme="minorBidi"/>
              <w:b w:val="0"/>
              <w:noProof/>
              <w:kern w:val="2"/>
              <w:sz w:val="24"/>
              <w:szCs w:val="24"/>
              <w14:ligatures w14:val="standardContextual"/>
            </w:rPr>
          </w:pPr>
          <w:hyperlink w:anchor="_Toc210898437" w:history="1">
            <w:r w:rsidRPr="005D22C4">
              <w:rPr>
                <w:rStyle w:val="Hyperlink"/>
                <w:noProof/>
              </w:rPr>
              <w:t>9</w:t>
            </w:r>
            <w:r>
              <w:rPr>
                <w:rFonts w:asciiTheme="minorHAnsi" w:eastAsiaTheme="minorEastAsia" w:hAnsiTheme="minorHAnsi" w:cstheme="minorBidi"/>
                <w:b w:val="0"/>
                <w:noProof/>
                <w:kern w:val="2"/>
                <w:sz w:val="24"/>
                <w:szCs w:val="24"/>
                <w14:ligatures w14:val="standardContextual"/>
              </w:rPr>
              <w:tab/>
            </w:r>
            <w:r w:rsidRPr="005D22C4">
              <w:rPr>
                <w:rStyle w:val="Hyperlink"/>
                <w:noProof/>
              </w:rPr>
              <w:t>VENDOR SIGNATURE</w:t>
            </w:r>
            <w:r>
              <w:rPr>
                <w:noProof/>
                <w:webHidden/>
              </w:rPr>
              <w:tab/>
            </w:r>
            <w:r>
              <w:rPr>
                <w:noProof/>
                <w:webHidden/>
              </w:rPr>
              <w:fldChar w:fldCharType="begin"/>
            </w:r>
            <w:r>
              <w:rPr>
                <w:noProof/>
                <w:webHidden/>
              </w:rPr>
              <w:instrText xml:space="preserve"> PAGEREF _Toc210898437 \h </w:instrText>
            </w:r>
            <w:r>
              <w:rPr>
                <w:noProof/>
                <w:webHidden/>
              </w:rPr>
            </w:r>
            <w:r>
              <w:rPr>
                <w:noProof/>
                <w:webHidden/>
              </w:rPr>
              <w:fldChar w:fldCharType="separate"/>
            </w:r>
            <w:r>
              <w:rPr>
                <w:noProof/>
                <w:webHidden/>
              </w:rPr>
              <w:t>17</w:t>
            </w:r>
            <w:r>
              <w:rPr>
                <w:noProof/>
                <w:webHidden/>
              </w:rPr>
              <w:fldChar w:fldCharType="end"/>
            </w:r>
          </w:hyperlink>
        </w:p>
        <w:p w14:paraId="7807E587" w14:textId="77FBD138" w:rsidR="005778CA" w:rsidRDefault="00285F92">
          <w:r>
            <w:rPr>
              <w:rFonts w:asciiTheme="minorHAnsi" w:hAnsiTheme="minorHAnsi"/>
            </w:rPr>
            <w:lastRenderedPageBreak/>
            <w:fldChar w:fldCharType="end"/>
          </w:r>
        </w:p>
      </w:sdtContent>
    </w:sdt>
    <w:p w14:paraId="41CB9D2D" w14:textId="68CB7C54" w:rsidR="005B658D" w:rsidRPr="007134C9" w:rsidRDefault="002931D8" w:rsidP="007134C9">
      <w:pPr>
        <w:pStyle w:val="Heading1"/>
        <w:rPr>
          <w:rFonts w:asciiTheme="minorHAnsi" w:hAnsiTheme="minorHAnsi"/>
          <w:sz w:val="28"/>
          <w:szCs w:val="28"/>
        </w:rPr>
      </w:pPr>
      <w:bookmarkStart w:id="0" w:name="_Toc210898410"/>
      <w:r w:rsidRPr="007134C9">
        <w:rPr>
          <w:rFonts w:asciiTheme="minorHAnsi" w:hAnsiTheme="minorHAnsi"/>
          <w:sz w:val="28"/>
          <w:szCs w:val="28"/>
        </w:rPr>
        <w:t>1</w:t>
      </w:r>
      <w:r w:rsidRPr="007134C9">
        <w:rPr>
          <w:rFonts w:asciiTheme="minorHAnsi" w:hAnsiTheme="minorHAnsi"/>
          <w:sz w:val="28"/>
          <w:szCs w:val="28"/>
        </w:rPr>
        <w:tab/>
        <w:t>PURPOSE</w:t>
      </w:r>
      <w:bookmarkEnd w:id="0"/>
    </w:p>
    <w:p w14:paraId="51DBEC24" w14:textId="77777777" w:rsidR="0057639F" w:rsidRDefault="0057639F" w:rsidP="00C14222">
      <w:pPr>
        <w:rPr>
          <w:rFonts w:ascii="Cambria" w:hAnsi="Cambria"/>
          <w:sz w:val="20"/>
          <w:szCs w:val="20"/>
        </w:rPr>
      </w:pPr>
    </w:p>
    <w:p w14:paraId="0FB8C12C" w14:textId="6D481FD6" w:rsidR="005B658D" w:rsidRPr="00A02411" w:rsidRDefault="002931D8" w:rsidP="00C14222">
      <w:pPr>
        <w:rPr>
          <w:rFonts w:ascii="Cambria" w:hAnsi="Cambria"/>
          <w:sz w:val="20"/>
          <w:szCs w:val="20"/>
        </w:rPr>
      </w:pPr>
      <w:r w:rsidRPr="00A02411">
        <w:rPr>
          <w:rFonts w:ascii="Cambria" w:hAnsi="Cambria"/>
          <w:sz w:val="20"/>
          <w:szCs w:val="20"/>
        </w:rPr>
        <w:t>This document details the policies and procedures used by Sustainable Food Center</w:t>
      </w:r>
      <w:r w:rsidR="004254A3" w:rsidRPr="00A02411">
        <w:rPr>
          <w:rFonts w:ascii="Cambria" w:hAnsi="Cambria"/>
          <w:sz w:val="20"/>
          <w:szCs w:val="20"/>
        </w:rPr>
        <w:t xml:space="preserve"> (SFC)</w:t>
      </w:r>
      <w:r w:rsidRPr="00A02411">
        <w:rPr>
          <w:rFonts w:ascii="Cambria" w:hAnsi="Cambria"/>
          <w:sz w:val="20"/>
          <w:szCs w:val="20"/>
        </w:rPr>
        <w:t xml:space="preserve"> to help </w:t>
      </w:r>
      <w:r w:rsidR="004254A3" w:rsidRPr="00A02411">
        <w:rPr>
          <w:rFonts w:ascii="Cambria" w:hAnsi="Cambria"/>
          <w:sz w:val="20"/>
          <w:szCs w:val="20"/>
        </w:rPr>
        <w:t>g</w:t>
      </w:r>
      <w:r w:rsidRPr="00A02411">
        <w:rPr>
          <w:rFonts w:ascii="Cambria" w:hAnsi="Cambria"/>
          <w:sz w:val="20"/>
          <w:szCs w:val="20"/>
        </w:rPr>
        <w:t xml:space="preserve">uide those involved in operating farmers’ </w:t>
      </w:r>
      <w:r w:rsidR="00CD1C07">
        <w:rPr>
          <w:rFonts w:ascii="Cambria" w:hAnsi="Cambria"/>
          <w:sz w:val="20"/>
          <w:szCs w:val="20"/>
        </w:rPr>
        <w:t>markets</w:t>
      </w:r>
      <w:r w:rsidRPr="00A02411">
        <w:rPr>
          <w:rFonts w:ascii="Cambria" w:hAnsi="Cambria"/>
          <w:sz w:val="20"/>
          <w:szCs w:val="20"/>
        </w:rPr>
        <w:t xml:space="preserve"> run by SFC. This document also defines who classifies as a vendor and non-vendor and lists the rules and regulations they must follow to operate at an SFC Farmers’ Market. </w:t>
      </w:r>
    </w:p>
    <w:p w14:paraId="08B9B384" w14:textId="77777777" w:rsidR="00A9173A" w:rsidRPr="00A02411" w:rsidRDefault="00A9173A" w:rsidP="00C14222">
      <w:pPr>
        <w:rPr>
          <w:rFonts w:ascii="Cambria" w:hAnsi="Cambria"/>
          <w:sz w:val="20"/>
          <w:szCs w:val="20"/>
        </w:rPr>
      </w:pPr>
    </w:p>
    <w:p w14:paraId="3DD77BB8" w14:textId="413BDCAB" w:rsidR="005B658D" w:rsidRPr="007134C9" w:rsidRDefault="002931D8" w:rsidP="007134C9">
      <w:pPr>
        <w:pStyle w:val="Heading1"/>
        <w:rPr>
          <w:rFonts w:asciiTheme="minorHAnsi" w:hAnsiTheme="minorHAnsi"/>
          <w:sz w:val="28"/>
          <w:szCs w:val="28"/>
        </w:rPr>
      </w:pPr>
      <w:bookmarkStart w:id="1" w:name="_Toc210898411"/>
      <w:r w:rsidRPr="007134C9">
        <w:rPr>
          <w:rFonts w:asciiTheme="minorHAnsi" w:hAnsiTheme="minorHAnsi"/>
          <w:sz w:val="28"/>
          <w:szCs w:val="28"/>
        </w:rPr>
        <w:t>2</w:t>
      </w:r>
      <w:r w:rsidRPr="007134C9">
        <w:rPr>
          <w:rFonts w:asciiTheme="minorHAnsi" w:hAnsiTheme="minorHAnsi"/>
          <w:sz w:val="28"/>
          <w:szCs w:val="28"/>
        </w:rPr>
        <w:tab/>
        <w:t>ABOUT SUSTAINABLE FOOD CENTER</w:t>
      </w:r>
      <w:bookmarkEnd w:id="1"/>
    </w:p>
    <w:p w14:paraId="33EE9155" w14:textId="77777777" w:rsidR="0057639F" w:rsidRDefault="0057639F" w:rsidP="00C14222">
      <w:pPr>
        <w:rPr>
          <w:rFonts w:ascii="Cambria" w:hAnsi="Cambria"/>
          <w:sz w:val="20"/>
          <w:szCs w:val="20"/>
        </w:rPr>
      </w:pPr>
    </w:p>
    <w:p w14:paraId="0665E9BC" w14:textId="548659AA" w:rsidR="00CD1C07" w:rsidRPr="009E0312" w:rsidRDefault="00CD1C07" w:rsidP="009E0312">
      <w:pPr>
        <w:pStyle w:val="Heading2"/>
        <w:rPr>
          <w:rFonts w:asciiTheme="minorHAnsi" w:hAnsiTheme="minorHAnsi"/>
          <w:sz w:val="24"/>
          <w:szCs w:val="24"/>
        </w:rPr>
      </w:pPr>
      <w:bookmarkStart w:id="2" w:name="_Toc210898412"/>
      <w:r w:rsidRPr="009E0312">
        <w:rPr>
          <w:rFonts w:asciiTheme="minorHAnsi" w:hAnsiTheme="minorHAnsi"/>
          <w:sz w:val="24"/>
          <w:szCs w:val="24"/>
        </w:rPr>
        <w:t>2.1</w:t>
      </w:r>
      <w:r w:rsidRPr="009E0312">
        <w:rPr>
          <w:rFonts w:asciiTheme="minorHAnsi" w:hAnsiTheme="minorHAnsi"/>
          <w:sz w:val="24"/>
          <w:szCs w:val="24"/>
        </w:rPr>
        <w:tab/>
      </w:r>
      <w:r w:rsidR="009E0312">
        <w:rPr>
          <w:rFonts w:asciiTheme="minorHAnsi" w:hAnsiTheme="minorHAnsi"/>
          <w:sz w:val="24"/>
          <w:szCs w:val="24"/>
        </w:rPr>
        <w:tab/>
      </w:r>
      <w:r w:rsidR="0057639F" w:rsidRPr="009E0312">
        <w:rPr>
          <w:rFonts w:asciiTheme="minorHAnsi" w:hAnsiTheme="minorHAnsi"/>
          <w:sz w:val="24"/>
          <w:szCs w:val="24"/>
        </w:rPr>
        <w:t>History, Mission, and Goals</w:t>
      </w:r>
      <w:bookmarkEnd w:id="2"/>
    </w:p>
    <w:p w14:paraId="0747123A" w14:textId="5A3246F4" w:rsidR="004420B3" w:rsidRPr="00A02411" w:rsidRDefault="00323BB2" w:rsidP="00C14222">
      <w:pPr>
        <w:rPr>
          <w:rFonts w:ascii="Cambria" w:hAnsi="Cambria"/>
          <w:sz w:val="20"/>
          <w:szCs w:val="20"/>
        </w:rPr>
      </w:pPr>
      <w:r w:rsidRPr="00A02411">
        <w:rPr>
          <w:rFonts w:ascii="Cambria" w:hAnsi="Cambria"/>
          <w:sz w:val="20"/>
          <w:szCs w:val="20"/>
        </w:rPr>
        <w:t xml:space="preserve">Sustainable Food Center is a 501(c)(3) nonprofit organization serving Austin and the Central Texas </w:t>
      </w:r>
      <w:r w:rsidR="00A02411" w:rsidRPr="00A02411">
        <w:rPr>
          <w:rFonts w:ascii="Cambria" w:hAnsi="Cambria"/>
          <w:sz w:val="20"/>
          <w:szCs w:val="20"/>
        </w:rPr>
        <w:t>r</w:t>
      </w:r>
      <w:r w:rsidRPr="00A02411">
        <w:rPr>
          <w:rFonts w:ascii="Cambria" w:hAnsi="Cambria"/>
          <w:sz w:val="20"/>
          <w:szCs w:val="20"/>
        </w:rPr>
        <w:t>egion.</w:t>
      </w:r>
      <w:r w:rsidR="004420B3" w:rsidRPr="00A02411">
        <w:rPr>
          <w:rFonts w:ascii="Cambria" w:hAnsi="Cambria"/>
          <w:sz w:val="20"/>
          <w:szCs w:val="20"/>
        </w:rPr>
        <w:t xml:space="preserve"> </w:t>
      </w:r>
      <w:r w:rsidRPr="00A02411">
        <w:rPr>
          <w:rFonts w:ascii="Cambria" w:hAnsi="Cambria"/>
          <w:sz w:val="20"/>
          <w:szCs w:val="20"/>
        </w:rPr>
        <w:t>SFC was founded in 1993, with roots dating back to 1975 as Austin Community Gardens</w:t>
      </w:r>
      <w:r w:rsidR="00A9173A" w:rsidRPr="00A02411">
        <w:rPr>
          <w:rFonts w:ascii="Cambria" w:hAnsi="Cambria"/>
          <w:sz w:val="20"/>
          <w:szCs w:val="20"/>
        </w:rPr>
        <w:t>.</w:t>
      </w:r>
      <w:r w:rsidR="00B964CA" w:rsidRPr="00A02411">
        <w:rPr>
          <w:rFonts w:ascii="Cambria" w:hAnsi="Cambria"/>
          <w:sz w:val="20"/>
          <w:szCs w:val="20"/>
        </w:rPr>
        <w:t xml:space="preserve"> </w:t>
      </w:r>
      <w:r w:rsidR="00CD1C07" w:rsidRPr="00A02411">
        <w:rPr>
          <w:rFonts w:ascii="Cambria" w:hAnsi="Cambria"/>
          <w:sz w:val="20"/>
          <w:szCs w:val="20"/>
        </w:rPr>
        <w:t>Our mission</w:t>
      </w:r>
      <w:r w:rsidR="00CD1C07">
        <w:rPr>
          <w:rFonts w:ascii="Cambria" w:hAnsi="Cambria"/>
          <w:sz w:val="20"/>
          <w:szCs w:val="20"/>
        </w:rPr>
        <w:t xml:space="preserve"> as </w:t>
      </w:r>
      <w:r w:rsidR="004420B3" w:rsidRPr="00A02411">
        <w:rPr>
          <w:rFonts w:ascii="Cambria" w:hAnsi="Cambria"/>
          <w:sz w:val="20"/>
          <w:szCs w:val="20"/>
        </w:rPr>
        <w:t xml:space="preserve">Sustainable Food Center </w:t>
      </w:r>
      <w:r w:rsidR="00CD1C07">
        <w:rPr>
          <w:rFonts w:ascii="Cambria" w:hAnsi="Cambria"/>
          <w:sz w:val="20"/>
          <w:szCs w:val="20"/>
        </w:rPr>
        <w:t xml:space="preserve">is to </w:t>
      </w:r>
      <w:r w:rsidR="004420B3" w:rsidRPr="00A02411">
        <w:rPr>
          <w:rFonts w:ascii="Cambria" w:hAnsi="Cambria"/>
          <w:sz w:val="20"/>
          <w:szCs w:val="20"/>
        </w:rPr>
        <w:t xml:space="preserve">transform the food system to nourish our health, </w:t>
      </w:r>
      <w:r w:rsidR="0057639F" w:rsidRPr="00A02411">
        <w:rPr>
          <w:rFonts w:ascii="Cambria" w:hAnsi="Cambria"/>
          <w:sz w:val="20"/>
          <w:szCs w:val="20"/>
        </w:rPr>
        <w:t>land,</w:t>
      </w:r>
      <w:r w:rsidR="004420B3" w:rsidRPr="00A02411">
        <w:rPr>
          <w:rFonts w:ascii="Cambria" w:hAnsi="Cambria"/>
          <w:sz w:val="20"/>
          <w:szCs w:val="20"/>
        </w:rPr>
        <w:t xml:space="preserve"> and livelihood.</w:t>
      </w:r>
      <w:r w:rsidR="00FA4546">
        <w:rPr>
          <w:rFonts w:ascii="Cambria" w:hAnsi="Cambria"/>
          <w:sz w:val="20"/>
          <w:szCs w:val="20"/>
        </w:rPr>
        <w:t xml:space="preserve"> </w:t>
      </w:r>
      <w:r w:rsidR="004420B3" w:rsidRPr="00A02411">
        <w:rPr>
          <w:rFonts w:ascii="Cambria" w:hAnsi="Cambria"/>
          <w:sz w:val="20"/>
          <w:szCs w:val="20"/>
        </w:rPr>
        <w:t>We envision a just, equitable, and regenerative food system where people and the environment thrive.</w:t>
      </w:r>
    </w:p>
    <w:p w14:paraId="36F54AC5" w14:textId="77777777" w:rsidR="0057639F" w:rsidRDefault="0057639F" w:rsidP="00C14222">
      <w:pPr>
        <w:rPr>
          <w:rFonts w:ascii="Cambria" w:hAnsi="Cambria"/>
          <w:sz w:val="20"/>
          <w:szCs w:val="20"/>
        </w:rPr>
      </w:pPr>
    </w:p>
    <w:p w14:paraId="4FDDBFA7" w14:textId="71D9D559" w:rsidR="005B658D" w:rsidRPr="009E0312" w:rsidRDefault="002931D8" w:rsidP="009E0312">
      <w:pPr>
        <w:pStyle w:val="Heading2"/>
        <w:rPr>
          <w:rFonts w:asciiTheme="minorHAnsi" w:hAnsiTheme="minorHAnsi"/>
          <w:sz w:val="24"/>
          <w:szCs w:val="24"/>
        </w:rPr>
      </w:pPr>
      <w:bookmarkStart w:id="3" w:name="_Toc210898413"/>
      <w:r w:rsidRPr="009E0312">
        <w:rPr>
          <w:rFonts w:asciiTheme="minorHAnsi" w:hAnsiTheme="minorHAnsi"/>
          <w:sz w:val="24"/>
          <w:szCs w:val="24"/>
        </w:rPr>
        <w:t>2.2</w:t>
      </w:r>
      <w:r w:rsidR="0057639F" w:rsidRPr="009E0312">
        <w:rPr>
          <w:rFonts w:asciiTheme="minorHAnsi" w:hAnsiTheme="minorHAnsi"/>
          <w:sz w:val="24"/>
          <w:szCs w:val="24"/>
        </w:rPr>
        <w:tab/>
      </w:r>
      <w:r w:rsidR="009E0312">
        <w:rPr>
          <w:rFonts w:asciiTheme="minorHAnsi" w:hAnsiTheme="minorHAnsi"/>
          <w:sz w:val="24"/>
          <w:szCs w:val="24"/>
        </w:rPr>
        <w:tab/>
      </w:r>
      <w:r w:rsidR="0057639F" w:rsidRPr="009E0312">
        <w:rPr>
          <w:rFonts w:asciiTheme="minorHAnsi" w:hAnsiTheme="minorHAnsi"/>
          <w:sz w:val="24"/>
          <w:szCs w:val="24"/>
        </w:rPr>
        <w:t>SFC Farmers’ Markets</w:t>
      </w:r>
      <w:bookmarkEnd w:id="3"/>
    </w:p>
    <w:p w14:paraId="7E70D043" w14:textId="77777777" w:rsidR="00FA4546" w:rsidRPr="00A02411" w:rsidRDefault="00FA4546" w:rsidP="00C14222">
      <w:pPr>
        <w:rPr>
          <w:rFonts w:ascii="Cambria" w:hAnsi="Cambria"/>
          <w:sz w:val="20"/>
          <w:szCs w:val="20"/>
        </w:rPr>
      </w:pPr>
    </w:p>
    <w:p w14:paraId="59004202" w14:textId="7F6014DC" w:rsidR="005B658D" w:rsidRPr="00A02411" w:rsidRDefault="00285F92" w:rsidP="00C14222">
      <w:pPr>
        <w:rPr>
          <w:rFonts w:ascii="Cambria" w:hAnsi="Cambria"/>
          <w:sz w:val="20"/>
          <w:szCs w:val="20"/>
        </w:rPr>
      </w:pPr>
      <w:r>
        <w:rPr>
          <w:rFonts w:ascii="Cambria" w:hAnsi="Cambria"/>
          <w:sz w:val="20"/>
          <w:szCs w:val="20"/>
        </w:rPr>
        <w:t>The</w:t>
      </w:r>
      <w:r w:rsidR="002931D8" w:rsidRPr="00A02411">
        <w:rPr>
          <w:rFonts w:ascii="Cambria" w:hAnsi="Cambria"/>
          <w:sz w:val="20"/>
          <w:szCs w:val="20"/>
        </w:rPr>
        <w:t xml:space="preserve"> purpose of the SFC Farmers’ </w:t>
      </w:r>
      <w:r w:rsidR="00CD1C07">
        <w:rPr>
          <w:rFonts w:ascii="Cambria" w:hAnsi="Cambria"/>
          <w:sz w:val="20"/>
          <w:szCs w:val="20"/>
        </w:rPr>
        <w:t xml:space="preserve">Markets (hereafter referred to as </w:t>
      </w:r>
      <w:r w:rsidR="00647B79">
        <w:rPr>
          <w:rFonts w:ascii="Cambria" w:hAnsi="Cambria"/>
          <w:sz w:val="20"/>
          <w:szCs w:val="20"/>
        </w:rPr>
        <w:t xml:space="preserve">farmers’ </w:t>
      </w:r>
      <w:r w:rsidR="00CD1C07">
        <w:rPr>
          <w:rFonts w:ascii="Cambria" w:hAnsi="Cambria"/>
          <w:sz w:val="20"/>
          <w:szCs w:val="20"/>
        </w:rPr>
        <w:t>markets)</w:t>
      </w:r>
      <w:r w:rsidR="002931D8" w:rsidRPr="00A02411">
        <w:rPr>
          <w:rFonts w:ascii="Cambria" w:hAnsi="Cambria"/>
          <w:sz w:val="20"/>
          <w:szCs w:val="20"/>
        </w:rPr>
        <w:t xml:space="preserve"> is to provide Austin and the surrounding Central Texas region with locally and sustainably produced foods and farm products in a diverse farm-to-consumer marketing effort that preserves and promotes regional agriculture, makes fresh, </w:t>
      </w:r>
      <w:r w:rsidR="00A9173A" w:rsidRPr="00A02411">
        <w:rPr>
          <w:rFonts w:ascii="Cambria" w:hAnsi="Cambria"/>
          <w:sz w:val="20"/>
          <w:szCs w:val="20"/>
        </w:rPr>
        <w:t>sustainably grown</w:t>
      </w:r>
      <w:r w:rsidR="002931D8" w:rsidRPr="00A02411">
        <w:rPr>
          <w:rFonts w:ascii="Cambria" w:hAnsi="Cambria"/>
          <w:sz w:val="20"/>
          <w:szCs w:val="20"/>
        </w:rPr>
        <w:t xml:space="preserve"> food available and accessible for all populations, and improves our quality of life.</w:t>
      </w:r>
    </w:p>
    <w:p w14:paraId="76450701" w14:textId="64B5D894" w:rsidR="005B658D" w:rsidRPr="00A02411" w:rsidRDefault="002931D8" w:rsidP="00C14222">
      <w:pPr>
        <w:rPr>
          <w:rFonts w:ascii="Cambria" w:hAnsi="Cambria"/>
          <w:sz w:val="20"/>
          <w:szCs w:val="20"/>
        </w:rPr>
      </w:pPr>
      <w:r w:rsidRPr="00A02411">
        <w:rPr>
          <w:rFonts w:ascii="Cambria" w:hAnsi="Cambria"/>
          <w:sz w:val="20"/>
          <w:szCs w:val="20"/>
        </w:rPr>
        <w:t xml:space="preserve">SFC believes that small to mid-sized farms are essential to the local, sustainable agricultural economy, and is committed to making economic and educational connections between urban residents and local farmers. The predominant product emphasis for SFC Farmers’ </w:t>
      </w:r>
      <w:r w:rsidR="00CD1C07">
        <w:rPr>
          <w:rFonts w:ascii="Cambria" w:hAnsi="Cambria"/>
          <w:sz w:val="20"/>
          <w:szCs w:val="20"/>
        </w:rPr>
        <w:t>Markets</w:t>
      </w:r>
      <w:r w:rsidRPr="00A02411">
        <w:rPr>
          <w:rFonts w:ascii="Cambria" w:hAnsi="Cambria"/>
          <w:sz w:val="20"/>
          <w:szCs w:val="20"/>
        </w:rPr>
        <w:t xml:space="preserve"> is farm-fresh products from the region. The </w:t>
      </w:r>
      <w:r w:rsidR="00647B79">
        <w:rPr>
          <w:rFonts w:ascii="Cambria" w:hAnsi="Cambria"/>
          <w:sz w:val="20"/>
          <w:szCs w:val="20"/>
        </w:rPr>
        <w:t xml:space="preserve">farmers’ </w:t>
      </w:r>
      <w:r w:rsidR="00CD1C07">
        <w:rPr>
          <w:rFonts w:ascii="Cambria" w:hAnsi="Cambria"/>
          <w:sz w:val="20"/>
          <w:szCs w:val="20"/>
        </w:rPr>
        <w:t>markets</w:t>
      </w:r>
      <w:r w:rsidRPr="00A02411">
        <w:rPr>
          <w:rFonts w:ascii="Cambria" w:hAnsi="Cambria"/>
          <w:sz w:val="20"/>
          <w:szCs w:val="20"/>
        </w:rPr>
        <w:t xml:space="preserve"> also host vendors of ready-to-eat and value-added products to support </w:t>
      </w:r>
      <w:r w:rsidR="00B964CA" w:rsidRPr="00A02411">
        <w:rPr>
          <w:rFonts w:ascii="Cambria" w:hAnsi="Cambria"/>
          <w:sz w:val="20"/>
          <w:szCs w:val="20"/>
        </w:rPr>
        <w:t xml:space="preserve">local </w:t>
      </w:r>
      <w:r w:rsidRPr="00A02411">
        <w:rPr>
          <w:rFonts w:ascii="Cambria" w:hAnsi="Cambria"/>
          <w:sz w:val="20"/>
          <w:szCs w:val="20"/>
        </w:rPr>
        <w:t xml:space="preserve">entrepreneurs and enhance our </w:t>
      </w:r>
      <w:r w:rsidR="00B964CA" w:rsidRPr="00A02411">
        <w:rPr>
          <w:rFonts w:ascii="Cambria" w:hAnsi="Cambria"/>
          <w:sz w:val="20"/>
          <w:szCs w:val="20"/>
        </w:rPr>
        <w:t>market</w:t>
      </w:r>
      <w:r w:rsidRPr="00A02411">
        <w:rPr>
          <w:rFonts w:ascii="Cambria" w:hAnsi="Cambria"/>
          <w:sz w:val="20"/>
          <w:szCs w:val="20"/>
        </w:rPr>
        <w:t xml:space="preserve"> vitality.</w:t>
      </w:r>
    </w:p>
    <w:p w14:paraId="6CDE79C2" w14:textId="33739A2C" w:rsidR="005B658D" w:rsidRPr="00A02411" w:rsidRDefault="002931D8" w:rsidP="00C14222">
      <w:pPr>
        <w:rPr>
          <w:rFonts w:ascii="Cambria" w:hAnsi="Cambria"/>
          <w:sz w:val="20"/>
          <w:szCs w:val="20"/>
        </w:rPr>
      </w:pPr>
      <w:r w:rsidRPr="00A02411">
        <w:rPr>
          <w:rFonts w:ascii="Cambria" w:hAnsi="Cambria"/>
          <w:sz w:val="20"/>
          <w:szCs w:val="20"/>
        </w:rPr>
        <w:t xml:space="preserve">SFC maintains a commitment to farm advocacy by supporting farmers in pursuit of a range of marketing outlets, engaging </w:t>
      </w:r>
      <w:r w:rsidR="00B964CA" w:rsidRPr="00A02411">
        <w:rPr>
          <w:rFonts w:ascii="Cambria" w:hAnsi="Cambria"/>
          <w:sz w:val="20"/>
          <w:szCs w:val="20"/>
        </w:rPr>
        <w:t xml:space="preserve">with </w:t>
      </w:r>
      <w:r w:rsidRPr="00A02411">
        <w:rPr>
          <w:rFonts w:ascii="Cambria" w:hAnsi="Cambria"/>
          <w:sz w:val="20"/>
          <w:szCs w:val="20"/>
        </w:rPr>
        <w:t>and informing policymakers on behalf of local food systems, and connecting producers to educational, training, and funding opportunities, such as conferences, grants, and emergency relief funds.</w:t>
      </w:r>
    </w:p>
    <w:p w14:paraId="3621FF63" w14:textId="63951948" w:rsidR="0057639F" w:rsidRPr="00AB3441" w:rsidRDefault="00CD1C07">
      <w:pPr>
        <w:rPr>
          <w:rFonts w:ascii="Cambria" w:hAnsi="Cambria"/>
          <w:sz w:val="20"/>
          <w:szCs w:val="20"/>
        </w:rPr>
      </w:pPr>
      <w:r>
        <w:rPr>
          <w:rFonts w:ascii="Cambria" w:hAnsi="Cambria"/>
          <w:sz w:val="20"/>
          <w:szCs w:val="20"/>
        </w:rPr>
        <w:t>Markets</w:t>
      </w:r>
      <w:r w:rsidR="002931D8" w:rsidRPr="00A02411">
        <w:rPr>
          <w:rFonts w:ascii="Cambria" w:hAnsi="Cambria"/>
          <w:sz w:val="20"/>
          <w:szCs w:val="20"/>
        </w:rPr>
        <w:t xml:space="preserve"> operated by SFC distinguish themselves from other area </w:t>
      </w:r>
      <w:r>
        <w:rPr>
          <w:rFonts w:ascii="Cambria" w:hAnsi="Cambria"/>
          <w:sz w:val="20"/>
          <w:szCs w:val="20"/>
        </w:rPr>
        <w:t>markets</w:t>
      </w:r>
      <w:r w:rsidR="002931D8" w:rsidRPr="00A02411">
        <w:rPr>
          <w:rFonts w:ascii="Cambria" w:hAnsi="Cambria"/>
          <w:sz w:val="20"/>
          <w:szCs w:val="20"/>
        </w:rPr>
        <w:t xml:space="preserve"> in several ways. SFC Farmers’ </w:t>
      </w:r>
      <w:r>
        <w:rPr>
          <w:rFonts w:ascii="Cambria" w:hAnsi="Cambria"/>
          <w:sz w:val="20"/>
          <w:szCs w:val="20"/>
        </w:rPr>
        <w:t>Markets</w:t>
      </w:r>
      <w:r w:rsidR="002931D8" w:rsidRPr="00A02411">
        <w:rPr>
          <w:rFonts w:ascii="Cambria" w:hAnsi="Cambria"/>
          <w:sz w:val="20"/>
          <w:szCs w:val="20"/>
        </w:rPr>
        <w:t xml:space="preserve"> are producer-only, feature meaningful educational programming such as cooking demonstrations, promote equitable food access</w:t>
      </w:r>
      <w:r w:rsidR="00B964CA" w:rsidRPr="00A02411">
        <w:rPr>
          <w:rFonts w:ascii="Cambria" w:hAnsi="Cambria"/>
          <w:sz w:val="20"/>
          <w:szCs w:val="20"/>
        </w:rPr>
        <w:t xml:space="preserve"> through our Double Up Food Bucks program</w:t>
      </w:r>
      <w:r w:rsidR="002931D8" w:rsidRPr="00A02411">
        <w:rPr>
          <w:rFonts w:ascii="Cambria" w:hAnsi="Cambria"/>
          <w:sz w:val="20"/>
          <w:szCs w:val="20"/>
        </w:rPr>
        <w:t>, and serve as community gathering spaces with music and children’s activities. SFC also provides educational programming and outreach around local food and food systems community-wide, to develop more informed, aware, and committed consumers.</w:t>
      </w:r>
      <w:r w:rsidR="0057639F">
        <w:rPr>
          <w:rFonts w:ascii="Cambria" w:hAnsi="Cambria"/>
          <w:b/>
          <w:bCs/>
          <w:sz w:val="28"/>
          <w:szCs w:val="28"/>
        </w:rPr>
        <w:br w:type="page"/>
      </w:r>
    </w:p>
    <w:p w14:paraId="50CFC30F" w14:textId="47D33249" w:rsidR="005B658D" w:rsidRPr="007134C9" w:rsidRDefault="002931D8" w:rsidP="007134C9">
      <w:pPr>
        <w:pStyle w:val="Heading1"/>
        <w:rPr>
          <w:rFonts w:asciiTheme="minorHAnsi" w:hAnsiTheme="minorHAnsi"/>
          <w:sz w:val="28"/>
          <w:szCs w:val="28"/>
        </w:rPr>
      </w:pPr>
      <w:bookmarkStart w:id="4" w:name="_Toc210898414"/>
      <w:r w:rsidRPr="007134C9">
        <w:rPr>
          <w:rFonts w:asciiTheme="minorHAnsi" w:hAnsiTheme="minorHAnsi"/>
          <w:sz w:val="28"/>
          <w:szCs w:val="28"/>
        </w:rPr>
        <w:lastRenderedPageBreak/>
        <w:t>3</w:t>
      </w:r>
      <w:r w:rsidRPr="007134C9">
        <w:rPr>
          <w:rFonts w:asciiTheme="minorHAnsi" w:hAnsiTheme="minorHAnsi"/>
          <w:sz w:val="28"/>
          <w:szCs w:val="28"/>
        </w:rPr>
        <w:tab/>
        <w:t>SFC FARMERS’ MARKET OPERATIONS</w:t>
      </w:r>
      <w:bookmarkEnd w:id="4"/>
      <w:r w:rsidRPr="007134C9">
        <w:rPr>
          <w:rFonts w:asciiTheme="minorHAnsi" w:hAnsiTheme="minorHAnsi"/>
          <w:sz w:val="28"/>
          <w:szCs w:val="28"/>
        </w:rPr>
        <w:t xml:space="preserve">  </w:t>
      </w:r>
    </w:p>
    <w:p w14:paraId="5F1A81F4" w14:textId="77777777" w:rsidR="0057639F" w:rsidRDefault="0057639F" w:rsidP="00C14222">
      <w:pPr>
        <w:rPr>
          <w:rFonts w:ascii="Cambria" w:hAnsi="Cambria"/>
          <w:sz w:val="20"/>
          <w:szCs w:val="20"/>
        </w:rPr>
      </w:pPr>
    </w:p>
    <w:p w14:paraId="4D7AE785" w14:textId="14EC7FFD" w:rsidR="005B658D" w:rsidRPr="00A02411" w:rsidRDefault="002931D8" w:rsidP="00C14222">
      <w:pPr>
        <w:rPr>
          <w:rFonts w:ascii="Cambria" w:hAnsi="Cambria"/>
          <w:sz w:val="20"/>
          <w:szCs w:val="20"/>
        </w:rPr>
      </w:pPr>
      <w:r w:rsidRPr="00A02411">
        <w:rPr>
          <w:rFonts w:ascii="Cambria" w:hAnsi="Cambria"/>
          <w:sz w:val="20"/>
          <w:szCs w:val="20"/>
        </w:rPr>
        <w:t xml:space="preserve">SFC manages two </w:t>
      </w:r>
      <w:r w:rsidR="00CD1C07">
        <w:rPr>
          <w:rFonts w:ascii="Cambria" w:hAnsi="Cambria"/>
          <w:sz w:val="20"/>
          <w:szCs w:val="20"/>
        </w:rPr>
        <w:t>markets</w:t>
      </w:r>
      <w:r w:rsidRPr="00A02411">
        <w:rPr>
          <w:rFonts w:ascii="Cambria" w:hAnsi="Cambria"/>
          <w:sz w:val="20"/>
          <w:szCs w:val="20"/>
        </w:rPr>
        <w:t xml:space="preserve"> that operate rain or shine. The schedules for each are listed below. In the event of </w:t>
      </w:r>
      <w:r w:rsidR="00285F92">
        <w:rPr>
          <w:rFonts w:ascii="Cambria" w:hAnsi="Cambria"/>
          <w:sz w:val="20"/>
          <w:szCs w:val="20"/>
        </w:rPr>
        <w:t>severe</w:t>
      </w:r>
      <w:r w:rsidRPr="00A02411">
        <w:rPr>
          <w:rFonts w:ascii="Cambria" w:hAnsi="Cambria"/>
          <w:sz w:val="20"/>
          <w:szCs w:val="20"/>
        </w:rPr>
        <w:t xml:space="preserve"> weather conditions, the SFC Farmers’ Market </w:t>
      </w:r>
      <w:r w:rsidR="00B964CA" w:rsidRPr="00A02411">
        <w:rPr>
          <w:rFonts w:ascii="Cambria" w:hAnsi="Cambria"/>
          <w:sz w:val="20"/>
          <w:szCs w:val="20"/>
        </w:rPr>
        <w:t>Managers</w:t>
      </w:r>
      <w:r w:rsidRPr="00A02411">
        <w:rPr>
          <w:rFonts w:ascii="Cambria" w:hAnsi="Cambria"/>
          <w:sz w:val="20"/>
          <w:szCs w:val="20"/>
        </w:rPr>
        <w:t xml:space="preserve"> will determine whether the </w:t>
      </w:r>
      <w:r w:rsidR="00647B79">
        <w:rPr>
          <w:rFonts w:ascii="Cambria" w:hAnsi="Cambria"/>
          <w:sz w:val="20"/>
          <w:szCs w:val="20"/>
        </w:rPr>
        <w:t>markets</w:t>
      </w:r>
      <w:r w:rsidRPr="00A02411">
        <w:rPr>
          <w:rFonts w:ascii="Cambria" w:hAnsi="Cambria"/>
          <w:sz w:val="20"/>
          <w:szCs w:val="20"/>
        </w:rPr>
        <w:t xml:space="preserve"> will remain open.</w:t>
      </w:r>
    </w:p>
    <w:p w14:paraId="7F10C7AF" w14:textId="77777777" w:rsidR="005B658D" w:rsidRPr="00A02411" w:rsidRDefault="005B658D" w:rsidP="00C14222">
      <w:pPr>
        <w:rPr>
          <w:rFonts w:ascii="Cambria" w:hAnsi="Cambria"/>
          <w:sz w:val="20"/>
          <w:szCs w:val="20"/>
        </w:rPr>
      </w:pPr>
    </w:p>
    <w:p w14:paraId="41C973C5" w14:textId="362DFDEF" w:rsidR="005B658D" w:rsidRPr="009E0312" w:rsidRDefault="00E60926" w:rsidP="009E0312">
      <w:pPr>
        <w:pStyle w:val="Heading2"/>
        <w:rPr>
          <w:rFonts w:asciiTheme="minorHAnsi" w:hAnsiTheme="minorHAnsi"/>
          <w:sz w:val="24"/>
          <w:szCs w:val="24"/>
        </w:rPr>
      </w:pPr>
      <w:bookmarkStart w:id="5" w:name="_Toc210898415"/>
      <w:r w:rsidRPr="009E0312">
        <w:rPr>
          <w:rFonts w:asciiTheme="minorHAnsi" w:hAnsiTheme="minorHAnsi"/>
          <w:sz w:val="24"/>
          <w:szCs w:val="24"/>
        </w:rPr>
        <w:t>3.1</w:t>
      </w:r>
      <w:r w:rsidRPr="009E0312">
        <w:rPr>
          <w:rFonts w:asciiTheme="minorHAnsi" w:hAnsiTheme="minorHAnsi"/>
          <w:sz w:val="24"/>
          <w:szCs w:val="24"/>
        </w:rPr>
        <w:tab/>
      </w:r>
      <w:r w:rsidR="009E0312">
        <w:rPr>
          <w:rFonts w:asciiTheme="minorHAnsi" w:hAnsiTheme="minorHAnsi"/>
          <w:sz w:val="24"/>
          <w:szCs w:val="24"/>
        </w:rPr>
        <w:tab/>
      </w:r>
      <w:r w:rsidR="0057639F" w:rsidRPr="009E0312">
        <w:rPr>
          <w:rFonts w:asciiTheme="minorHAnsi" w:hAnsiTheme="minorHAnsi"/>
          <w:sz w:val="24"/>
          <w:szCs w:val="24"/>
        </w:rPr>
        <w:t xml:space="preserve">SFC Farmers’ Market </w:t>
      </w:r>
      <w:bookmarkStart w:id="6" w:name="_Hlk98433258"/>
      <w:r w:rsidR="0057639F" w:rsidRPr="009E0312">
        <w:rPr>
          <w:rFonts w:asciiTheme="minorHAnsi" w:hAnsiTheme="minorHAnsi"/>
          <w:sz w:val="24"/>
          <w:szCs w:val="24"/>
        </w:rPr>
        <w:t>Hours of Operations</w:t>
      </w:r>
      <w:bookmarkEnd w:id="5"/>
      <w:bookmarkEnd w:id="6"/>
    </w:p>
    <w:tbl>
      <w:tblPr>
        <w:tblStyle w:val="TableGrid"/>
        <w:tblW w:w="0" w:type="auto"/>
        <w:tblLook w:val="04A0" w:firstRow="1" w:lastRow="0" w:firstColumn="1" w:lastColumn="0" w:noHBand="0" w:noVBand="1"/>
      </w:tblPr>
      <w:tblGrid>
        <w:gridCol w:w="4675"/>
        <w:gridCol w:w="4675"/>
      </w:tblGrid>
      <w:tr w:rsidR="00E60926" w:rsidRPr="00A02411" w14:paraId="772F087A" w14:textId="77777777" w:rsidTr="00E60926">
        <w:tc>
          <w:tcPr>
            <w:tcW w:w="4675" w:type="dxa"/>
          </w:tcPr>
          <w:p w14:paraId="31BCA8C6" w14:textId="592FE6B3" w:rsidR="00E60926" w:rsidRPr="00A02411" w:rsidRDefault="00E60926" w:rsidP="00C14222">
            <w:pPr>
              <w:spacing w:line="276" w:lineRule="auto"/>
              <w:rPr>
                <w:rFonts w:ascii="Cambria" w:hAnsi="Cambria"/>
                <w:sz w:val="20"/>
                <w:szCs w:val="20"/>
              </w:rPr>
            </w:pPr>
            <w:r w:rsidRPr="00A02411">
              <w:rPr>
                <w:rFonts w:ascii="Cambria" w:hAnsi="Cambria"/>
                <w:sz w:val="20"/>
                <w:szCs w:val="20"/>
              </w:rPr>
              <w:t>SFC Farmers’ Market Downtown</w:t>
            </w:r>
          </w:p>
        </w:tc>
        <w:tc>
          <w:tcPr>
            <w:tcW w:w="4675" w:type="dxa"/>
          </w:tcPr>
          <w:p w14:paraId="2DA39244" w14:textId="48381C57" w:rsidR="00E60926" w:rsidRPr="00A02411" w:rsidRDefault="00E60926" w:rsidP="00C14222">
            <w:pPr>
              <w:spacing w:line="276" w:lineRule="auto"/>
              <w:rPr>
                <w:rFonts w:ascii="Cambria" w:hAnsi="Cambria"/>
                <w:sz w:val="20"/>
                <w:szCs w:val="20"/>
              </w:rPr>
            </w:pPr>
            <w:r w:rsidRPr="00A02411">
              <w:rPr>
                <w:rFonts w:ascii="Cambria" w:hAnsi="Cambria"/>
                <w:sz w:val="20"/>
                <w:szCs w:val="20"/>
              </w:rPr>
              <w:t>SFC Farmers’ Market</w:t>
            </w:r>
            <w:r w:rsidR="00FA4546">
              <w:rPr>
                <w:rFonts w:ascii="Cambria" w:hAnsi="Cambria"/>
                <w:sz w:val="20"/>
                <w:szCs w:val="20"/>
              </w:rPr>
              <w:t xml:space="preserve"> at</w:t>
            </w:r>
            <w:r w:rsidRPr="00A02411">
              <w:rPr>
                <w:rFonts w:ascii="Cambria" w:hAnsi="Cambria"/>
                <w:sz w:val="20"/>
                <w:szCs w:val="20"/>
              </w:rPr>
              <w:t xml:space="preserve"> Sunset Valley</w:t>
            </w:r>
          </w:p>
        </w:tc>
      </w:tr>
      <w:tr w:rsidR="00E60926" w:rsidRPr="00A02411" w14:paraId="51BAA98A" w14:textId="77777777" w:rsidTr="00E60926">
        <w:tc>
          <w:tcPr>
            <w:tcW w:w="4675" w:type="dxa"/>
          </w:tcPr>
          <w:p w14:paraId="513FF30B" w14:textId="029F249B" w:rsidR="00E60926" w:rsidRPr="00A02411" w:rsidRDefault="00E60926" w:rsidP="00C14222">
            <w:pPr>
              <w:spacing w:line="276" w:lineRule="auto"/>
              <w:rPr>
                <w:rFonts w:ascii="Cambria" w:hAnsi="Cambria"/>
                <w:sz w:val="20"/>
                <w:szCs w:val="20"/>
              </w:rPr>
            </w:pPr>
            <w:r w:rsidRPr="00A02411">
              <w:rPr>
                <w:rFonts w:ascii="Cambria" w:hAnsi="Cambria"/>
                <w:sz w:val="20"/>
                <w:szCs w:val="20"/>
              </w:rPr>
              <w:t>Location: 422 West Guadalupe</w:t>
            </w:r>
            <w:r w:rsidR="00FC77A4">
              <w:rPr>
                <w:rFonts w:ascii="Cambria" w:hAnsi="Cambria"/>
                <w:sz w:val="20"/>
                <w:szCs w:val="20"/>
              </w:rPr>
              <w:t xml:space="preserve"> Street</w:t>
            </w:r>
            <w:r w:rsidRPr="00A02411">
              <w:rPr>
                <w:rFonts w:ascii="Cambria" w:hAnsi="Cambria"/>
                <w:sz w:val="20"/>
                <w:szCs w:val="20"/>
              </w:rPr>
              <w:t xml:space="preserve">, Austin, Texas 78701, at Republic Square </w:t>
            </w:r>
          </w:p>
          <w:p w14:paraId="1D5BE003" w14:textId="77777777" w:rsidR="00E60926" w:rsidRPr="00A02411" w:rsidRDefault="00E60926" w:rsidP="00C14222">
            <w:pPr>
              <w:spacing w:line="276" w:lineRule="auto"/>
              <w:rPr>
                <w:rFonts w:ascii="Cambria" w:hAnsi="Cambria"/>
                <w:sz w:val="20"/>
                <w:szCs w:val="20"/>
              </w:rPr>
            </w:pPr>
            <w:r w:rsidRPr="00A02411">
              <w:rPr>
                <w:rFonts w:ascii="Cambria" w:hAnsi="Cambria"/>
                <w:sz w:val="20"/>
                <w:szCs w:val="20"/>
              </w:rPr>
              <w:t>Schedule: Every Saturday 9:00-1:00</w:t>
            </w:r>
          </w:p>
          <w:p w14:paraId="68ADA5F5" w14:textId="7D2EBFAC" w:rsidR="00E60926" w:rsidRPr="00A02411" w:rsidRDefault="00B964CA" w:rsidP="00C14222">
            <w:pPr>
              <w:spacing w:line="276" w:lineRule="auto"/>
              <w:rPr>
                <w:rFonts w:ascii="Cambria" w:hAnsi="Cambria"/>
                <w:sz w:val="20"/>
                <w:szCs w:val="20"/>
              </w:rPr>
            </w:pPr>
            <w:r w:rsidRPr="00A02411">
              <w:rPr>
                <w:rFonts w:ascii="Cambria" w:hAnsi="Cambria"/>
                <w:sz w:val="20"/>
                <w:szCs w:val="20"/>
              </w:rPr>
              <w:t>6:00</w:t>
            </w:r>
            <w:r w:rsidR="00E60926" w:rsidRPr="00A02411">
              <w:rPr>
                <w:rFonts w:ascii="Cambria" w:hAnsi="Cambria"/>
                <w:sz w:val="20"/>
                <w:szCs w:val="20"/>
              </w:rPr>
              <w:t xml:space="preserve"> - Crew on-site to begin setup </w:t>
            </w:r>
          </w:p>
          <w:p w14:paraId="68C4A428" w14:textId="77777777" w:rsidR="00E60926" w:rsidRPr="00A02411" w:rsidRDefault="00E60926" w:rsidP="00C14222">
            <w:pPr>
              <w:spacing w:line="276" w:lineRule="auto"/>
              <w:rPr>
                <w:rFonts w:ascii="Cambria" w:hAnsi="Cambria"/>
                <w:sz w:val="20"/>
                <w:szCs w:val="20"/>
              </w:rPr>
            </w:pPr>
            <w:r w:rsidRPr="00A02411">
              <w:rPr>
                <w:rFonts w:ascii="Cambria" w:hAnsi="Cambria"/>
                <w:sz w:val="20"/>
                <w:szCs w:val="20"/>
              </w:rPr>
              <w:t>6:00 - Road Closure</w:t>
            </w:r>
          </w:p>
          <w:p w14:paraId="5ADA91E8" w14:textId="77777777" w:rsidR="00E60926" w:rsidRPr="00A02411" w:rsidRDefault="00E60926" w:rsidP="00C14222">
            <w:pPr>
              <w:spacing w:line="276" w:lineRule="auto"/>
              <w:rPr>
                <w:rFonts w:ascii="Cambria" w:hAnsi="Cambria"/>
                <w:sz w:val="20"/>
                <w:szCs w:val="20"/>
              </w:rPr>
            </w:pPr>
            <w:r w:rsidRPr="00A02411">
              <w:rPr>
                <w:rFonts w:ascii="Cambria" w:hAnsi="Cambria"/>
                <w:sz w:val="20"/>
                <w:szCs w:val="20"/>
              </w:rPr>
              <w:t>6:30 - 8:45 Vendor Setup</w:t>
            </w:r>
          </w:p>
          <w:p w14:paraId="0E1C6965" w14:textId="77777777" w:rsidR="00E60926" w:rsidRPr="00A02411" w:rsidRDefault="00E60926" w:rsidP="00C14222">
            <w:pPr>
              <w:spacing w:line="276" w:lineRule="auto"/>
              <w:rPr>
                <w:rFonts w:ascii="Cambria" w:hAnsi="Cambria"/>
                <w:sz w:val="20"/>
                <w:szCs w:val="20"/>
              </w:rPr>
            </w:pPr>
            <w:r w:rsidRPr="00A02411">
              <w:rPr>
                <w:rFonts w:ascii="Cambria" w:hAnsi="Cambria"/>
                <w:sz w:val="20"/>
                <w:szCs w:val="20"/>
              </w:rPr>
              <w:t>9:00 – 1:00 Market is open</w:t>
            </w:r>
          </w:p>
          <w:p w14:paraId="62651EFD" w14:textId="2670D8ED" w:rsidR="00E60926" w:rsidRPr="00A02411" w:rsidRDefault="00E60926" w:rsidP="00C14222">
            <w:pPr>
              <w:spacing w:line="276" w:lineRule="auto"/>
              <w:rPr>
                <w:rFonts w:ascii="Cambria" w:hAnsi="Cambria"/>
                <w:sz w:val="20"/>
                <w:szCs w:val="20"/>
              </w:rPr>
            </w:pPr>
            <w:r w:rsidRPr="00A02411">
              <w:rPr>
                <w:rFonts w:ascii="Cambria" w:hAnsi="Cambria"/>
                <w:sz w:val="20"/>
                <w:szCs w:val="20"/>
              </w:rPr>
              <w:t xml:space="preserve">1:00 – 3:00 Breakdown, by 3:00pm Vendors must </w:t>
            </w:r>
            <w:r w:rsidR="00B964CA" w:rsidRPr="00A02411">
              <w:rPr>
                <w:rFonts w:ascii="Cambria" w:hAnsi="Cambria"/>
                <w:sz w:val="20"/>
                <w:szCs w:val="20"/>
              </w:rPr>
              <w:t>vacate 4</w:t>
            </w:r>
            <w:r w:rsidR="00B964CA" w:rsidRPr="00A02411">
              <w:rPr>
                <w:rFonts w:ascii="Cambria" w:hAnsi="Cambria"/>
                <w:sz w:val="20"/>
                <w:szCs w:val="20"/>
                <w:vertAlign w:val="superscript"/>
              </w:rPr>
              <w:t>th</w:t>
            </w:r>
            <w:r w:rsidR="00B964CA" w:rsidRPr="00A02411">
              <w:rPr>
                <w:rFonts w:ascii="Cambria" w:hAnsi="Cambria"/>
                <w:sz w:val="20"/>
                <w:szCs w:val="20"/>
              </w:rPr>
              <w:t xml:space="preserve"> </w:t>
            </w:r>
            <w:r w:rsidR="00FC77A4">
              <w:rPr>
                <w:rFonts w:ascii="Cambria" w:hAnsi="Cambria"/>
                <w:sz w:val="20"/>
                <w:szCs w:val="20"/>
              </w:rPr>
              <w:t>S</w:t>
            </w:r>
            <w:r w:rsidR="00B964CA" w:rsidRPr="00A02411">
              <w:rPr>
                <w:rFonts w:ascii="Cambria" w:hAnsi="Cambria"/>
                <w:sz w:val="20"/>
                <w:szCs w:val="20"/>
              </w:rPr>
              <w:t>t</w:t>
            </w:r>
            <w:r w:rsidR="00FC77A4">
              <w:rPr>
                <w:rFonts w:ascii="Cambria" w:hAnsi="Cambria"/>
                <w:sz w:val="20"/>
                <w:szCs w:val="20"/>
              </w:rPr>
              <w:t xml:space="preserve">. </w:t>
            </w:r>
            <w:r w:rsidR="00B964CA" w:rsidRPr="00A02411">
              <w:rPr>
                <w:rFonts w:ascii="Cambria" w:hAnsi="Cambria"/>
                <w:sz w:val="20"/>
                <w:szCs w:val="20"/>
              </w:rPr>
              <w:t>and the parking area</w:t>
            </w:r>
          </w:p>
        </w:tc>
        <w:tc>
          <w:tcPr>
            <w:tcW w:w="4675" w:type="dxa"/>
          </w:tcPr>
          <w:p w14:paraId="535791EA" w14:textId="49BC55AF" w:rsidR="00E60926" w:rsidRPr="00A02411" w:rsidRDefault="00E60926" w:rsidP="00C14222">
            <w:pPr>
              <w:spacing w:line="276" w:lineRule="auto"/>
              <w:rPr>
                <w:rFonts w:ascii="Cambria" w:hAnsi="Cambria"/>
                <w:sz w:val="20"/>
                <w:szCs w:val="20"/>
              </w:rPr>
            </w:pPr>
            <w:r w:rsidRPr="00A02411">
              <w:rPr>
                <w:rFonts w:ascii="Cambria" w:hAnsi="Cambria"/>
                <w:sz w:val="20"/>
                <w:szCs w:val="20"/>
              </w:rPr>
              <w:t>Location: 3200 Jones Street, Sunset Valley, Texas 78745, at Toney Burger Activity Center and Stadium</w:t>
            </w:r>
          </w:p>
          <w:p w14:paraId="6185AE8C" w14:textId="77777777" w:rsidR="00E60926" w:rsidRPr="00A02411" w:rsidRDefault="00E60926" w:rsidP="00C14222">
            <w:pPr>
              <w:spacing w:line="276" w:lineRule="auto"/>
              <w:rPr>
                <w:rFonts w:ascii="Cambria" w:hAnsi="Cambria"/>
                <w:sz w:val="20"/>
                <w:szCs w:val="20"/>
              </w:rPr>
            </w:pPr>
            <w:r w:rsidRPr="00A02411">
              <w:rPr>
                <w:rFonts w:ascii="Cambria" w:hAnsi="Cambria"/>
                <w:sz w:val="20"/>
                <w:szCs w:val="20"/>
              </w:rPr>
              <w:t>Schedule: Every Saturday 9:00-1:00</w:t>
            </w:r>
          </w:p>
          <w:p w14:paraId="60862A51" w14:textId="77777777" w:rsidR="00E60926" w:rsidRPr="00A02411" w:rsidRDefault="00E60926" w:rsidP="00C14222">
            <w:pPr>
              <w:spacing w:line="276" w:lineRule="auto"/>
              <w:rPr>
                <w:rFonts w:ascii="Cambria" w:hAnsi="Cambria"/>
                <w:sz w:val="20"/>
                <w:szCs w:val="20"/>
              </w:rPr>
            </w:pPr>
            <w:r w:rsidRPr="00A02411">
              <w:rPr>
                <w:rFonts w:ascii="Cambria" w:hAnsi="Cambria"/>
                <w:sz w:val="20"/>
                <w:szCs w:val="20"/>
              </w:rPr>
              <w:t xml:space="preserve">7:00 - Crew on-site to begin setup </w:t>
            </w:r>
          </w:p>
          <w:p w14:paraId="16125020" w14:textId="77777777" w:rsidR="00E60926" w:rsidRPr="00A02411" w:rsidRDefault="00E60926" w:rsidP="00C14222">
            <w:pPr>
              <w:spacing w:line="276" w:lineRule="auto"/>
              <w:rPr>
                <w:rFonts w:ascii="Cambria" w:hAnsi="Cambria"/>
                <w:sz w:val="20"/>
                <w:szCs w:val="20"/>
              </w:rPr>
            </w:pPr>
            <w:r w:rsidRPr="00A02411">
              <w:rPr>
                <w:rFonts w:ascii="Cambria" w:hAnsi="Cambria"/>
                <w:sz w:val="20"/>
                <w:szCs w:val="20"/>
              </w:rPr>
              <w:t>7:00 - 8:45 Vendor Setup</w:t>
            </w:r>
          </w:p>
          <w:p w14:paraId="5798A847" w14:textId="77777777" w:rsidR="00E60926" w:rsidRPr="00A02411" w:rsidRDefault="00E60926" w:rsidP="00C14222">
            <w:pPr>
              <w:spacing w:line="276" w:lineRule="auto"/>
              <w:rPr>
                <w:rFonts w:ascii="Cambria" w:hAnsi="Cambria"/>
                <w:sz w:val="20"/>
                <w:szCs w:val="20"/>
              </w:rPr>
            </w:pPr>
            <w:r w:rsidRPr="00A02411">
              <w:rPr>
                <w:rFonts w:ascii="Cambria" w:hAnsi="Cambria"/>
                <w:sz w:val="20"/>
                <w:szCs w:val="20"/>
              </w:rPr>
              <w:t>9:00 – 1:00 Market is open</w:t>
            </w:r>
          </w:p>
          <w:p w14:paraId="5C62B4B0" w14:textId="27BA75D0" w:rsidR="00E60926" w:rsidRPr="00A02411" w:rsidRDefault="00E60926" w:rsidP="00C14222">
            <w:pPr>
              <w:spacing w:line="276" w:lineRule="auto"/>
              <w:rPr>
                <w:rFonts w:ascii="Cambria" w:hAnsi="Cambria"/>
                <w:sz w:val="20"/>
                <w:szCs w:val="20"/>
              </w:rPr>
            </w:pPr>
            <w:r w:rsidRPr="00A02411">
              <w:rPr>
                <w:rFonts w:ascii="Cambria" w:hAnsi="Cambria"/>
                <w:sz w:val="20"/>
                <w:szCs w:val="20"/>
              </w:rPr>
              <w:t xml:space="preserve">1:00 – 3:00 Breakdown, by 3:00pm Vendors must </w:t>
            </w:r>
            <w:r w:rsidR="00B964CA" w:rsidRPr="00A02411">
              <w:rPr>
                <w:rFonts w:ascii="Cambria" w:hAnsi="Cambria"/>
                <w:sz w:val="20"/>
                <w:szCs w:val="20"/>
              </w:rPr>
              <w:t>vacate the Toney Burger Center parking lot</w:t>
            </w:r>
          </w:p>
        </w:tc>
      </w:tr>
    </w:tbl>
    <w:p w14:paraId="686B1552" w14:textId="77777777" w:rsidR="005B658D" w:rsidRPr="00A02411" w:rsidRDefault="005B658D" w:rsidP="00C14222">
      <w:pPr>
        <w:rPr>
          <w:rFonts w:ascii="Cambria" w:hAnsi="Cambria"/>
          <w:sz w:val="20"/>
          <w:szCs w:val="20"/>
        </w:rPr>
      </w:pPr>
    </w:p>
    <w:p w14:paraId="71087937" w14:textId="77777777" w:rsidR="005B658D" w:rsidRPr="00A02411" w:rsidRDefault="005B658D" w:rsidP="00C14222">
      <w:pPr>
        <w:rPr>
          <w:rFonts w:ascii="Cambria" w:hAnsi="Cambria"/>
          <w:sz w:val="20"/>
          <w:szCs w:val="20"/>
        </w:rPr>
      </w:pPr>
    </w:p>
    <w:p w14:paraId="4641CBAC" w14:textId="77777777" w:rsidR="00647B79" w:rsidRDefault="00647B79" w:rsidP="00C14222">
      <w:pPr>
        <w:rPr>
          <w:rFonts w:ascii="Cambria" w:hAnsi="Cambria"/>
          <w:sz w:val="20"/>
          <w:szCs w:val="20"/>
        </w:rPr>
      </w:pPr>
      <w:bookmarkStart w:id="7" w:name="_gjdgxs" w:colFirst="0" w:colLast="0"/>
      <w:bookmarkEnd w:id="7"/>
      <w:r>
        <w:rPr>
          <w:rFonts w:ascii="Cambria" w:hAnsi="Cambria"/>
          <w:sz w:val="20"/>
          <w:szCs w:val="20"/>
        </w:rPr>
        <w:br w:type="page"/>
      </w:r>
    </w:p>
    <w:p w14:paraId="55AE03DB" w14:textId="269767EE" w:rsidR="005B658D" w:rsidRPr="007134C9" w:rsidRDefault="002931D8" w:rsidP="007134C9">
      <w:pPr>
        <w:pStyle w:val="Heading1"/>
        <w:rPr>
          <w:rFonts w:asciiTheme="minorHAnsi" w:hAnsiTheme="minorHAnsi"/>
          <w:sz w:val="28"/>
          <w:szCs w:val="28"/>
        </w:rPr>
      </w:pPr>
      <w:bookmarkStart w:id="8" w:name="_Toc210898416"/>
      <w:r w:rsidRPr="007134C9">
        <w:rPr>
          <w:rFonts w:asciiTheme="minorHAnsi" w:hAnsiTheme="minorHAnsi"/>
          <w:sz w:val="28"/>
          <w:szCs w:val="28"/>
        </w:rPr>
        <w:lastRenderedPageBreak/>
        <w:t>4</w:t>
      </w:r>
      <w:r w:rsidRPr="007134C9">
        <w:rPr>
          <w:rFonts w:asciiTheme="minorHAnsi" w:hAnsiTheme="minorHAnsi"/>
          <w:sz w:val="28"/>
          <w:szCs w:val="28"/>
        </w:rPr>
        <w:tab/>
        <w:t>VENDOR CATEGORIES AND PRODUCT DESCRIPTIONS</w:t>
      </w:r>
      <w:bookmarkEnd w:id="8"/>
      <w:r w:rsidRPr="007134C9">
        <w:rPr>
          <w:rFonts w:asciiTheme="minorHAnsi" w:hAnsiTheme="minorHAnsi"/>
          <w:sz w:val="28"/>
          <w:szCs w:val="28"/>
        </w:rPr>
        <w:t xml:space="preserve"> </w:t>
      </w:r>
    </w:p>
    <w:p w14:paraId="52BA3A03" w14:textId="77777777" w:rsidR="00FA4546" w:rsidRDefault="00FA4546" w:rsidP="00C14222">
      <w:pPr>
        <w:rPr>
          <w:rFonts w:ascii="Cambria" w:hAnsi="Cambria"/>
          <w:sz w:val="20"/>
          <w:szCs w:val="20"/>
        </w:rPr>
      </w:pPr>
    </w:p>
    <w:p w14:paraId="52155367" w14:textId="00FE11D1" w:rsidR="00647B79" w:rsidRDefault="00647B79" w:rsidP="00C14222">
      <w:pPr>
        <w:rPr>
          <w:rFonts w:ascii="Cambria" w:hAnsi="Cambria"/>
          <w:sz w:val="20"/>
          <w:szCs w:val="20"/>
        </w:rPr>
      </w:pPr>
      <w:r w:rsidRPr="00647B79">
        <w:rPr>
          <w:rFonts w:ascii="Cambria" w:hAnsi="Cambria"/>
          <w:sz w:val="20"/>
          <w:szCs w:val="20"/>
        </w:rPr>
        <w:t xml:space="preserve">SFC defines a vendor as a market participant that submits a vendor application, pays an application fee, is approved as a vendor by SFC staff, submits an annual vendor fee, and pays required booth fees to attend the </w:t>
      </w:r>
      <w:r w:rsidR="007D09CD">
        <w:rPr>
          <w:rFonts w:ascii="Cambria" w:hAnsi="Cambria"/>
          <w:sz w:val="20"/>
          <w:szCs w:val="20"/>
        </w:rPr>
        <w:t>m</w:t>
      </w:r>
      <w:r w:rsidRPr="00647B79">
        <w:rPr>
          <w:rFonts w:ascii="Cambria" w:hAnsi="Cambria"/>
          <w:sz w:val="20"/>
          <w:szCs w:val="20"/>
        </w:rPr>
        <w:t>arket and sell their product</w:t>
      </w:r>
      <w:r w:rsidR="007D09CD">
        <w:rPr>
          <w:rFonts w:ascii="Cambria" w:hAnsi="Cambria"/>
          <w:sz w:val="20"/>
          <w:szCs w:val="20"/>
        </w:rPr>
        <w:t>. P</w:t>
      </w:r>
      <w:r w:rsidRPr="00647B79">
        <w:rPr>
          <w:rFonts w:ascii="Cambria" w:hAnsi="Cambria"/>
          <w:sz w:val="20"/>
          <w:szCs w:val="20"/>
        </w:rPr>
        <w:t xml:space="preserve">erson(s) who </w:t>
      </w:r>
      <w:r w:rsidR="007D09CD">
        <w:rPr>
          <w:rFonts w:ascii="Cambria" w:hAnsi="Cambria"/>
          <w:sz w:val="20"/>
          <w:szCs w:val="20"/>
        </w:rPr>
        <w:t xml:space="preserve">intend to </w:t>
      </w:r>
      <w:r w:rsidRPr="00647B79">
        <w:rPr>
          <w:rFonts w:ascii="Cambria" w:hAnsi="Cambria"/>
          <w:sz w:val="20"/>
          <w:szCs w:val="20"/>
        </w:rPr>
        <w:t>sell products that they grow, raise, make, or harvest themselves</w:t>
      </w:r>
      <w:r w:rsidR="0059505C">
        <w:rPr>
          <w:rFonts w:ascii="Cambria" w:hAnsi="Cambria"/>
          <w:sz w:val="20"/>
          <w:szCs w:val="20"/>
        </w:rPr>
        <w:t xml:space="preserve"> are eligible vendors</w:t>
      </w:r>
      <w:r w:rsidRPr="00647B79">
        <w:rPr>
          <w:rFonts w:ascii="Cambria" w:hAnsi="Cambria"/>
          <w:sz w:val="20"/>
          <w:szCs w:val="20"/>
        </w:rPr>
        <w:t xml:space="preserve">. SFC Farmers’ Markets have two distinct types of booths: Vendors and </w:t>
      </w:r>
      <w:r w:rsidR="00532CF3">
        <w:rPr>
          <w:rFonts w:ascii="Cambria" w:hAnsi="Cambria"/>
          <w:sz w:val="20"/>
          <w:szCs w:val="20"/>
        </w:rPr>
        <w:t>Community partners</w:t>
      </w:r>
      <w:r w:rsidRPr="00647B79">
        <w:rPr>
          <w:rFonts w:ascii="Cambria" w:hAnsi="Cambria"/>
          <w:sz w:val="20"/>
          <w:szCs w:val="20"/>
        </w:rPr>
        <w:t xml:space="preserve">. Vendors split into two main categories – Agricultural Producers and </w:t>
      </w:r>
      <w:r w:rsidR="00091082">
        <w:rPr>
          <w:rFonts w:ascii="Cambria" w:hAnsi="Cambria"/>
          <w:sz w:val="20"/>
          <w:szCs w:val="20"/>
        </w:rPr>
        <w:t>Value-Added</w:t>
      </w:r>
      <w:r w:rsidRPr="00647B79">
        <w:rPr>
          <w:rFonts w:ascii="Cambria" w:hAnsi="Cambria"/>
          <w:sz w:val="20"/>
          <w:szCs w:val="20"/>
        </w:rPr>
        <w:t xml:space="preserve"> Producers (which includes </w:t>
      </w:r>
      <w:r>
        <w:rPr>
          <w:rFonts w:ascii="Cambria" w:hAnsi="Cambria"/>
          <w:sz w:val="20"/>
          <w:szCs w:val="20"/>
        </w:rPr>
        <w:t>Ready-to-</w:t>
      </w:r>
      <w:r w:rsidR="00285F92">
        <w:rPr>
          <w:rFonts w:ascii="Cambria" w:hAnsi="Cambria"/>
          <w:sz w:val="20"/>
          <w:szCs w:val="20"/>
        </w:rPr>
        <w:t>E</w:t>
      </w:r>
      <w:r>
        <w:rPr>
          <w:rFonts w:ascii="Cambria" w:hAnsi="Cambria"/>
          <w:sz w:val="20"/>
          <w:szCs w:val="20"/>
        </w:rPr>
        <w:t>at, Prepared Food, Cottage Food</w:t>
      </w:r>
      <w:r w:rsidRPr="00647B79">
        <w:rPr>
          <w:rFonts w:ascii="Cambria" w:hAnsi="Cambria"/>
          <w:sz w:val="20"/>
          <w:szCs w:val="20"/>
        </w:rPr>
        <w:t>, Artisans, and Service Providers). A vendor’s main product will determine its vendor category.</w:t>
      </w:r>
    </w:p>
    <w:p w14:paraId="69E78869" w14:textId="77777777" w:rsidR="0057639F" w:rsidRDefault="0057639F" w:rsidP="00C14222">
      <w:pPr>
        <w:rPr>
          <w:rFonts w:ascii="Cambria" w:hAnsi="Cambria"/>
          <w:sz w:val="20"/>
          <w:szCs w:val="20"/>
        </w:rPr>
      </w:pPr>
    </w:p>
    <w:p w14:paraId="5B30650C" w14:textId="271808C8" w:rsidR="005B658D" w:rsidRPr="009E0312" w:rsidRDefault="0059505C" w:rsidP="009E0312">
      <w:pPr>
        <w:pStyle w:val="Heading2"/>
        <w:rPr>
          <w:rFonts w:asciiTheme="minorHAnsi" w:hAnsiTheme="minorHAnsi"/>
          <w:sz w:val="24"/>
          <w:szCs w:val="24"/>
        </w:rPr>
      </w:pPr>
      <w:bookmarkStart w:id="9" w:name="_Toc210898417"/>
      <w:r w:rsidRPr="009E0312">
        <w:rPr>
          <w:rFonts w:asciiTheme="minorHAnsi" w:hAnsiTheme="minorHAnsi"/>
          <w:sz w:val="24"/>
          <w:szCs w:val="24"/>
        </w:rPr>
        <w:t>4.1</w:t>
      </w:r>
      <w:r w:rsidRPr="009E0312">
        <w:rPr>
          <w:rFonts w:asciiTheme="minorHAnsi" w:hAnsiTheme="minorHAnsi"/>
          <w:sz w:val="24"/>
          <w:szCs w:val="24"/>
        </w:rPr>
        <w:tab/>
      </w:r>
      <w:r w:rsidR="009E0312">
        <w:rPr>
          <w:rFonts w:asciiTheme="minorHAnsi" w:hAnsiTheme="minorHAnsi"/>
          <w:sz w:val="24"/>
          <w:szCs w:val="24"/>
        </w:rPr>
        <w:tab/>
      </w:r>
      <w:r w:rsidR="0057639F" w:rsidRPr="009E0312">
        <w:rPr>
          <w:rFonts w:asciiTheme="minorHAnsi" w:hAnsiTheme="minorHAnsi"/>
          <w:sz w:val="24"/>
          <w:szCs w:val="24"/>
        </w:rPr>
        <w:t>Agricultural Producers</w:t>
      </w:r>
      <w:bookmarkEnd w:id="9"/>
    </w:p>
    <w:p w14:paraId="6AA16CED" w14:textId="39775A7F" w:rsidR="005B658D" w:rsidRPr="00A02411" w:rsidRDefault="002931D8" w:rsidP="00C14222">
      <w:pPr>
        <w:rPr>
          <w:rFonts w:ascii="Cambria" w:hAnsi="Cambria"/>
          <w:sz w:val="20"/>
          <w:szCs w:val="20"/>
        </w:rPr>
      </w:pPr>
      <w:r w:rsidRPr="00A02411">
        <w:rPr>
          <w:rFonts w:ascii="Cambria" w:hAnsi="Cambria"/>
          <w:sz w:val="20"/>
          <w:szCs w:val="20"/>
        </w:rPr>
        <w:t xml:space="preserve">Any vendor who grows, raises, and/or </w:t>
      </w:r>
      <w:r w:rsidR="00091082" w:rsidRPr="00A02411">
        <w:rPr>
          <w:rFonts w:ascii="Cambria" w:hAnsi="Cambria"/>
          <w:sz w:val="20"/>
          <w:szCs w:val="20"/>
        </w:rPr>
        <w:t>wild harvests</w:t>
      </w:r>
      <w:r w:rsidRPr="00A02411">
        <w:rPr>
          <w:rFonts w:ascii="Cambria" w:hAnsi="Cambria"/>
          <w:sz w:val="20"/>
          <w:szCs w:val="20"/>
        </w:rPr>
        <w:t xml:space="preserve"> a food product and whose majority of sales is of said product is considered an agricultural producer.</w:t>
      </w:r>
    </w:p>
    <w:p w14:paraId="25B39F36" w14:textId="77777777" w:rsidR="005B658D" w:rsidRPr="00647B79" w:rsidRDefault="002931D8" w:rsidP="00F72644">
      <w:pPr>
        <w:pStyle w:val="ListParagraph"/>
        <w:numPr>
          <w:ilvl w:val="0"/>
          <w:numId w:val="2"/>
        </w:numPr>
        <w:rPr>
          <w:rFonts w:ascii="Cambria" w:hAnsi="Cambria"/>
          <w:sz w:val="20"/>
          <w:szCs w:val="20"/>
        </w:rPr>
      </w:pPr>
      <w:r w:rsidRPr="00647B79">
        <w:rPr>
          <w:rFonts w:ascii="Cambria" w:hAnsi="Cambria"/>
          <w:sz w:val="20"/>
          <w:szCs w:val="20"/>
        </w:rPr>
        <w:t>Farmers: Growers of vegetables, herbs, fruits, nuts, mushrooms, cactus, nursery products, grains, pulses, flowers, and other horticultural crops</w:t>
      </w:r>
    </w:p>
    <w:p w14:paraId="76EFA265" w14:textId="77777777" w:rsidR="005B658D" w:rsidRPr="00647B79" w:rsidRDefault="002931D8" w:rsidP="00F72644">
      <w:pPr>
        <w:pStyle w:val="ListParagraph"/>
        <w:numPr>
          <w:ilvl w:val="0"/>
          <w:numId w:val="2"/>
        </w:numPr>
        <w:rPr>
          <w:rFonts w:ascii="Cambria" w:hAnsi="Cambria"/>
          <w:sz w:val="20"/>
          <w:szCs w:val="20"/>
        </w:rPr>
      </w:pPr>
      <w:r w:rsidRPr="00647B79">
        <w:rPr>
          <w:rFonts w:ascii="Cambria" w:hAnsi="Cambria"/>
          <w:sz w:val="20"/>
          <w:szCs w:val="20"/>
        </w:rPr>
        <w:t>Ranchers: Producers of animal-based products, including meat, eggs, and dairy products</w:t>
      </w:r>
    </w:p>
    <w:p w14:paraId="6235FD57" w14:textId="58D2D1EF" w:rsidR="005B658D" w:rsidRPr="00647B79" w:rsidRDefault="00647BF4" w:rsidP="00F72644">
      <w:pPr>
        <w:pStyle w:val="ListParagraph"/>
        <w:numPr>
          <w:ilvl w:val="0"/>
          <w:numId w:val="2"/>
        </w:numPr>
        <w:rPr>
          <w:rFonts w:ascii="Cambria" w:hAnsi="Cambria"/>
          <w:sz w:val="20"/>
          <w:szCs w:val="20"/>
        </w:rPr>
      </w:pPr>
      <w:r w:rsidRPr="00647B79">
        <w:rPr>
          <w:rFonts w:ascii="Cambria" w:hAnsi="Cambria"/>
          <w:sz w:val="20"/>
          <w:szCs w:val="20"/>
        </w:rPr>
        <w:t>Agrarian:</w:t>
      </w:r>
      <w:r w:rsidR="002931D8" w:rsidRPr="00647B79">
        <w:rPr>
          <w:rFonts w:ascii="Cambria" w:hAnsi="Cambria"/>
          <w:sz w:val="20"/>
          <w:szCs w:val="20"/>
        </w:rPr>
        <w:t xml:space="preserve"> Producers of other raw, unprocessed products that are grown or raised on a farm or ranch or wild-harvested per relevant regulations, to include honey, seafood, and foraged foods.</w:t>
      </w:r>
    </w:p>
    <w:p w14:paraId="7767094D" w14:textId="77777777" w:rsidR="00C14222" w:rsidRDefault="00C14222" w:rsidP="00C14222">
      <w:pPr>
        <w:rPr>
          <w:rFonts w:ascii="Cambria" w:hAnsi="Cambria"/>
          <w:sz w:val="20"/>
          <w:szCs w:val="20"/>
        </w:rPr>
      </w:pPr>
    </w:p>
    <w:p w14:paraId="0B7188E5" w14:textId="17519845" w:rsidR="005B658D" w:rsidRPr="009E0312" w:rsidRDefault="0059505C" w:rsidP="009E0312">
      <w:pPr>
        <w:pStyle w:val="Heading2"/>
        <w:rPr>
          <w:rFonts w:asciiTheme="minorHAnsi" w:hAnsiTheme="minorHAnsi"/>
          <w:sz w:val="24"/>
          <w:szCs w:val="24"/>
        </w:rPr>
      </w:pPr>
      <w:bookmarkStart w:id="10" w:name="_Toc210898418"/>
      <w:r w:rsidRPr="009E0312">
        <w:rPr>
          <w:rFonts w:asciiTheme="minorHAnsi" w:hAnsiTheme="minorHAnsi"/>
          <w:sz w:val="24"/>
          <w:szCs w:val="24"/>
        </w:rPr>
        <w:t>4.2</w:t>
      </w:r>
      <w:r w:rsidRPr="009E0312">
        <w:rPr>
          <w:rFonts w:asciiTheme="minorHAnsi" w:hAnsiTheme="minorHAnsi"/>
          <w:sz w:val="24"/>
          <w:szCs w:val="24"/>
        </w:rPr>
        <w:tab/>
      </w:r>
      <w:r w:rsidR="009E0312">
        <w:rPr>
          <w:rFonts w:asciiTheme="minorHAnsi" w:hAnsiTheme="minorHAnsi"/>
          <w:sz w:val="24"/>
          <w:szCs w:val="24"/>
        </w:rPr>
        <w:tab/>
      </w:r>
      <w:r w:rsidR="0057639F" w:rsidRPr="009E0312">
        <w:rPr>
          <w:rFonts w:asciiTheme="minorHAnsi" w:hAnsiTheme="minorHAnsi"/>
          <w:sz w:val="24"/>
          <w:szCs w:val="24"/>
        </w:rPr>
        <w:t>Value-Added Producers</w:t>
      </w:r>
      <w:bookmarkEnd w:id="10"/>
    </w:p>
    <w:p w14:paraId="1D9D5F2F" w14:textId="77777777" w:rsidR="005B658D" w:rsidRPr="00A02411" w:rsidRDefault="002931D8" w:rsidP="00C14222">
      <w:pPr>
        <w:rPr>
          <w:rFonts w:ascii="Cambria" w:hAnsi="Cambria"/>
          <w:sz w:val="20"/>
          <w:szCs w:val="20"/>
        </w:rPr>
      </w:pPr>
      <w:r w:rsidRPr="00A02411">
        <w:rPr>
          <w:rFonts w:ascii="Cambria" w:hAnsi="Cambria"/>
          <w:sz w:val="20"/>
          <w:szCs w:val="20"/>
        </w:rPr>
        <w:t>Any vendor who uses one or more ingredients to create a product by processing, blending, packaging, or alters a product using other preparation methods.</w:t>
      </w:r>
    </w:p>
    <w:p w14:paraId="30BBA9D1" w14:textId="77777777" w:rsidR="005B658D" w:rsidRPr="00091082" w:rsidRDefault="002931D8" w:rsidP="00F72644">
      <w:pPr>
        <w:pStyle w:val="ListParagraph"/>
        <w:numPr>
          <w:ilvl w:val="0"/>
          <w:numId w:val="3"/>
        </w:numPr>
        <w:rPr>
          <w:rFonts w:ascii="Cambria" w:hAnsi="Cambria"/>
          <w:sz w:val="20"/>
          <w:szCs w:val="20"/>
        </w:rPr>
      </w:pPr>
      <w:r w:rsidRPr="00091082">
        <w:rPr>
          <w:rFonts w:ascii="Cambria" w:hAnsi="Cambria"/>
          <w:sz w:val="20"/>
          <w:szCs w:val="20"/>
        </w:rPr>
        <w:t>Ready-to-Eat Vendors: Any vendor who prepares foods either on-site or in an approved production facility and sells these foods with the intention of their consumption on-site.</w:t>
      </w:r>
    </w:p>
    <w:p w14:paraId="2A6E8E72" w14:textId="77777777" w:rsidR="005B658D" w:rsidRPr="00091082" w:rsidRDefault="002931D8" w:rsidP="00F72644">
      <w:pPr>
        <w:pStyle w:val="ListParagraph"/>
        <w:numPr>
          <w:ilvl w:val="0"/>
          <w:numId w:val="3"/>
        </w:numPr>
        <w:rPr>
          <w:rFonts w:ascii="Cambria" w:hAnsi="Cambria"/>
          <w:sz w:val="20"/>
          <w:szCs w:val="20"/>
        </w:rPr>
      </w:pPr>
      <w:r w:rsidRPr="00091082">
        <w:rPr>
          <w:rFonts w:ascii="Cambria" w:hAnsi="Cambria"/>
          <w:sz w:val="20"/>
          <w:szCs w:val="20"/>
        </w:rPr>
        <w:t>Prepared Food Vendors: Any vendor who prepares foods in an approved production facility to be consumed off-site or for use as an ingredient.</w:t>
      </w:r>
    </w:p>
    <w:p w14:paraId="6E5B64E2" w14:textId="77777777" w:rsidR="005B658D" w:rsidRPr="00091082" w:rsidRDefault="002931D8" w:rsidP="00F72644">
      <w:pPr>
        <w:pStyle w:val="ListParagraph"/>
        <w:numPr>
          <w:ilvl w:val="0"/>
          <w:numId w:val="3"/>
        </w:numPr>
        <w:rPr>
          <w:rFonts w:ascii="Cambria" w:hAnsi="Cambria"/>
          <w:sz w:val="20"/>
          <w:szCs w:val="20"/>
        </w:rPr>
      </w:pPr>
      <w:r w:rsidRPr="00091082">
        <w:rPr>
          <w:rFonts w:ascii="Cambria" w:hAnsi="Cambria"/>
          <w:sz w:val="20"/>
          <w:szCs w:val="20"/>
        </w:rPr>
        <w:t>Cottage Food Vendors: Producer of foods prepared under the Texas Cottage Food Law (Texas Department of State Health Services, Health, and Safety Code, Title 6, Chapter 437).</w:t>
      </w:r>
    </w:p>
    <w:p w14:paraId="26BD794B" w14:textId="66E511A4" w:rsidR="005B658D" w:rsidRPr="00091082" w:rsidRDefault="00647BF4" w:rsidP="00F72644">
      <w:pPr>
        <w:pStyle w:val="ListParagraph"/>
        <w:numPr>
          <w:ilvl w:val="0"/>
          <w:numId w:val="3"/>
        </w:numPr>
        <w:rPr>
          <w:rFonts w:ascii="Cambria" w:hAnsi="Cambria"/>
          <w:sz w:val="20"/>
          <w:szCs w:val="20"/>
        </w:rPr>
      </w:pPr>
      <w:r w:rsidRPr="00091082">
        <w:rPr>
          <w:rFonts w:ascii="Cambria" w:hAnsi="Cambria"/>
          <w:sz w:val="20"/>
          <w:szCs w:val="20"/>
        </w:rPr>
        <w:t xml:space="preserve">Artisans: </w:t>
      </w:r>
      <w:r w:rsidR="002931D8" w:rsidRPr="00091082">
        <w:rPr>
          <w:rFonts w:ascii="Cambria" w:hAnsi="Cambria"/>
          <w:sz w:val="20"/>
          <w:szCs w:val="20"/>
        </w:rPr>
        <w:t>Artist or craftsperson who produces originally designed unique hand-crafted products and of high-quality, including crafts, artwork, inedible products such as herbal products, personal care, and beauty products.</w:t>
      </w:r>
    </w:p>
    <w:p w14:paraId="51E8925E" w14:textId="6BD46DCD" w:rsidR="00640005" w:rsidRDefault="00647BF4" w:rsidP="00F72644">
      <w:pPr>
        <w:pStyle w:val="ListParagraph"/>
        <w:numPr>
          <w:ilvl w:val="0"/>
          <w:numId w:val="3"/>
        </w:numPr>
        <w:rPr>
          <w:rFonts w:ascii="Cambria" w:hAnsi="Cambria"/>
          <w:sz w:val="20"/>
          <w:szCs w:val="20"/>
        </w:rPr>
      </w:pPr>
      <w:r w:rsidRPr="00091082">
        <w:rPr>
          <w:rFonts w:ascii="Cambria" w:hAnsi="Cambria"/>
          <w:sz w:val="20"/>
          <w:szCs w:val="20"/>
        </w:rPr>
        <w:t xml:space="preserve">Services: </w:t>
      </w:r>
      <w:r w:rsidR="002931D8" w:rsidRPr="00091082">
        <w:rPr>
          <w:rFonts w:ascii="Cambria" w:hAnsi="Cambria"/>
          <w:sz w:val="20"/>
          <w:szCs w:val="20"/>
        </w:rPr>
        <w:t xml:space="preserve">An individual or group that provides a specific service relevant to the mission and function of the </w:t>
      </w:r>
      <w:r w:rsidR="00FA4546">
        <w:rPr>
          <w:rFonts w:ascii="Cambria" w:hAnsi="Cambria"/>
          <w:sz w:val="20"/>
          <w:szCs w:val="20"/>
        </w:rPr>
        <w:t>m</w:t>
      </w:r>
      <w:r w:rsidR="002931D8" w:rsidRPr="00091082">
        <w:rPr>
          <w:rFonts w:ascii="Cambria" w:hAnsi="Cambria"/>
          <w:sz w:val="20"/>
          <w:szCs w:val="20"/>
        </w:rPr>
        <w:t>arket for customers and/or vendors.</w:t>
      </w:r>
    </w:p>
    <w:p w14:paraId="6D2F19AD" w14:textId="77777777" w:rsidR="00C14222" w:rsidRDefault="00C14222" w:rsidP="00C14222">
      <w:pPr>
        <w:rPr>
          <w:rFonts w:ascii="Cambria" w:hAnsi="Cambria"/>
          <w:sz w:val="20"/>
          <w:szCs w:val="20"/>
        </w:rPr>
      </w:pPr>
    </w:p>
    <w:p w14:paraId="3C94B739" w14:textId="77777777" w:rsidR="0068320D" w:rsidRDefault="0068320D">
      <w:pPr>
        <w:rPr>
          <w:rFonts w:ascii="Cambria" w:hAnsi="Cambria"/>
          <w:sz w:val="20"/>
          <w:szCs w:val="20"/>
        </w:rPr>
      </w:pPr>
      <w:r>
        <w:rPr>
          <w:rFonts w:ascii="Cambria" w:hAnsi="Cambria"/>
          <w:sz w:val="20"/>
          <w:szCs w:val="20"/>
        </w:rPr>
        <w:br w:type="page"/>
      </w:r>
    </w:p>
    <w:p w14:paraId="53828C2A" w14:textId="775D2A0B" w:rsidR="00091082" w:rsidRPr="009E0312" w:rsidRDefault="0059505C" w:rsidP="009E0312">
      <w:pPr>
        <w:pStyle w:val="Heading2"/>
        <w:rPr>
          <w:rFonts w:asciiTheme="minorHAnsi" w:hAnsiTheme="minorHAnsi"/>
          <w:sz w:val="24"/>
          <w:szCs w:val="24"/>
        </w:rPr>
      </w:pPr>
      <w:bookmarkStart w:id="11" w:name="_Toc210898419"/>
      <w:r w:rsidRPr="009E0312">
        <w:rPr>
          <w:rFonts w:asciiTheme="minorHAnsi" w:hAnsiTheme="minorHAnsi"/>
          <w:sz w:val="24"/>
          <w:szCs w:val="24"/>
        </w:rPr>
        <w:lastRenderedPageBreak/>
        <w:t>4.3</w:t>
      </w:r>
      <w:r w:rsidRPr="009E0312">
        <w:rPr>
          <w:rFonts w:asciiTheme="minorHAnsi" w:hAnsiTheme="minorHAnsi"/>
          <w:sz w:val="24"/>
          <w:szCs w:val="24"/>
        </w:rPr>
        <w:tab/>
      </w:r>
      <w:r w:rsidR="009E0312">
        <w:rPr>
          <w:rFonts w:asciiTheme="minorHAnsi" w:hAnsiTheme="minorHAnsi"/>
          <w:sz w:val="24"/>
          <w:szCs w:val="24"/>
        </w:rPr>
        <w:tab/>
      </w:r>
      <w:r w:rsidR="0057639F" w:rsidRPr="009E0312">
        <w:rPr>
          <w:rFonts w:asciiTheme="minorHAnsi" w:hAnsiTheme="minorHAnsi"/>
          <w:sz w:val="24"/>
          <w:szCs w:val="24"/>
        </w:rPr>
        <w:t>Co-Tabling</w:t>
      </w:r>
      <w:bookmarkEnd w:id="11"/>
    </w:p>
    <w:p w14:paraId="2F0B9181" w14:textId="3CFDAB65" w:rsidR="00091082" w:rsidRPr="00091082" w:rsidRDefault="00091082" w:rsidP="00C14222">
      <w:pPr>
        <w:rPr>
          <w:rFonts w:ascii="Cambria" w:hAnsi="Cambria"/>
          <w:sz w:val="20"/>
          <w:szCs w:val="20"/>
        </w:rPr>
      </w:pPr>
      <w:r>
        <w:rPr>
          <w:rFonts w:ascii="Cambria" w:hAnsi="Cambria"/>
          <w:sz w:val="20"/>
          <w:szCs w:val="20"/>
        </w:rPr>
        <w:t>V</w:t>
      </w:r>
      <w:r w:rsidRPr="00091082">
        <w:rPr>
          <w:rFonts w:ascii="Cambria" w:hAnsi="Cambria"/>
          <w:sz w:val="20"/>
          <w:szCs w:val="20"/>
        </w:rPr>
        <w:t>endors may sell products from another farm</w:t>
      </w:r>
      <w:r w:rsidR="009763CD">
        <w:rPr>
          <w:rFonts w:ascii="Cambria" w:hAnsi="Cambria"/>
          <w:sz w:val="20"/>
          <w:szCs w:val="20"/>
        </w:rPr>
        <w:t xml:space="preserve">, </w:t>
      </w:r>
      <w:r w:rsidRPr="00091082">
        <w:rPr>
          <w:rFonts w:ascii="Cambria" w:hAnsi="Cambria"/>
          <w:sz w:val="20"/>
          <w:szCs w:val="20"/>
        </w:rPr>
        <w:t>ranch</w:t>
      </w:r>
      <w:r w:rsidR="009763CD">
        <w:rPr>
          <w:rFonts w:ascii="Cambria" w:hAnsi="Cambria"/>
          <w:sz w:val="20"/>
          <w:szCs w:val="20"/>
        </w:rPr>
        <w:t xml:space="preserve">, or </w:t>
      </w:r>
      <w:r w:rsidR="00285F92">
        <w:rPr>
          <w:rFonts w:ascii="Cambria" w:hAnsi="Cambria"/>
          <w:sz w:val="20"/>
          <w:szCs w:val="20"/>
        </w:rPr>
        <w:t>value-added</w:t>
      </w:r>
      <w:r w:rsidR="009763CD">
        <w:rPr>
          <w:rFonts w:ascii="Cambria" w:hAnsi="Cambria"/>
          <w:sz w:val="20"/>
          <w:szCs w:val="20"/>
        </w:rPr>
        <w:t xml:space="preserve"> vendor</w:t>
      </w:r>
      <w:r w:rsidRPr="00091082">
        <w:rPr>
          <w:rFonts w:ascii="Cambria" w:hAnsi="Cambria"/>
          <w:sz w:val="20"/>
          <w:szCs w:val="20"/>
        </w:rPr>
        <w:t xml:space="preserve"> (co-tabling) under certain conditions. The farmer or rancher not physically present at market must meet all the same criteria for membership in SFC’s farmers markets as an independent vendor as well as:</w:t>
      </w:r>
    </w:p>
    <w:p w14:paraId="69D9DFAC" w14:textId="1F140299" w:rsidR="00091082" w:rsidRPr="00091082" w:rsidRDefault="00091082" w:rsidP="00F72644">
      <w:pPr>
        <w:pStyle w:val="ListParagraph"/>
        <w:numPr>
          <w:ilvl w:val="0"/>
          <w:numId w:val="4"/>
        </w:numPr>
        <w:rPr>
          <w:rFonts w:ascii="Cambria" w:hAnsi="Cambria"/>
          <w:sz w:val="20"/>
          <w:szCs w:val="20"/>
        </w:rPr>
      </w:pPr>
      <w:r w:rsidRPr="00091082">
        <w:rPr>
          <w:rFonts w:ascii="Cambria" w:hAnsi="Cambria"/>
          <w:sz w:val="20"/>
          <w:szCs w:val="20"/>
        </w:rPr>
        <w:t xml:space="preserve">Co-tabling vendors must clearly state their </w:t>
      </w:r>
      <w:r w:rsidR="009763CD">
        <w:rPr>
          <w:rFonts w:ascii="Cambria" w:hAnsi="Cambria"/>
          <w:sz w:val="20"/>
          <w:szCs w:val="20"/>
        </w:rPr>
        <w:t>business</w:t>
      </w:r>
      <w:r w:rsidRPr="00091082">
        <w:rPr>
          <w:rFonts w:ascii="Cambria" w:hAnsi="Cambria"/>
          <w:sz w:val="20"/>
          <w:szCs w:val="20"/>
        </w:rPr>
        <w:t xml:space="preserve"> name, location, and differentiate their products from those of their co-tabling partner.</w:t>
      </w:r>
    </w:p>
    <w:p w14:paraId="6666B335" w14:textId="587E998C" w:rsidR="00091082" w:rsidRPr="00091082" w:rsidRDefault="00091082" w:rsidP="00F72644">
      <w:pPr>
        <w:pStyle w:val="ListParagraph"/>
        <w:numPr>
          <w:ilvl w:val="0"/>
          <w:numId w:val="4"/>
        </w:numPr>
        <w:rPr>
          <w:rFonts w:ascii="Cambria" w:hAnsi="Cambria"/>
          <w:sz w:val="20"/>
          <w:szCs w:val="20"/>
        </w:rPr>
      </w:pPr>
      <w:r>
        <w:rPr>
          <w:rFonts w:ascii="Cambria" w:hAnsi="Cambria"/>
          <w:sz w:val="20"/>
          <w:szCs w:val="20"/>
        </w:rPr>
        <w:t>Provide</w:t>
      </w:r>
      <w:r w:rsidRPr="00091082">
        <w:rPr>
          <w:rFonts w:ascii="Cambria" w:hAnsi="Cambria"/>
          <w:sz w:val="20"/>
          <w:szCs w:val="20"/>
        </w:rPr>
        <w:t xml:space="preserve"> payment of an annual fee, separate from their co-tabling partner.</w:t>
      </w:r>
    </w:p>
    <w:p w14:paraId="0CF5DD69" w14:textId="3608FD96" w:rsidR="00091082" w:rsidRPr="00091082" w:rsidRDefault="00091082" w:rsidP="00F72644">
      <w:pPr>
        <w:pStyle w:val="ListParagraph"/>
        <w:numPr>
          <w:ilvl w:val="0"/>
          <w:numId w:val="4"/>
        </w:numPr>
        <w:rPr>
          <w:rFonts w:ascii="Cambria" w:hAnsi="Cambria"/>
          <w:sz w:val="20"/>
          <w:szCs w:val="20"/>
        </w:rPr>
      </w:pPr>
      <w:r>
        <w:rPr>
          <w:rFonts w:ascii="Cambria" w:hAnsi="Cambria"/>
          <w:sz w:val="20"/>
          <w:szCs w:val="20"/>
        </w:rPr>
        <w:t>Develop a d</w:t>
      </w:r>
      <w:r w:rsidRPr="00091082">
        <w:rPr>
          <w:rFonts w:ascii="Cambria" w:hAnsi="Cambria"/>
          <w:sz w:val="20"/>
          <w:szCs w:val="20"/>
        </w:rPr>
        <w:t xml:space="preserve">irect </w:t>
      </w:r>
      <w:r>
        <w:rPr>
          <w:rFonts w:ascii="Cambria" w:hAnsi="Cambria"/>
          <w:sz w:val="20"/>
          <w:szCs w:val="20"/>
        </w:rPr>
        <w:t xml:space="preserve">line of </w:t>
      </w:r>
      <w:r w:rsidRPr="00091082">
        <w:rPr>
          <w:rFonts w:ascii="Cambria" w:hAnsi="Cambria"/>
          <w:sz w:val="20"/>
          <w:szCs w:val="20"/>
        </w:rPr>
        <w:t xml:space="preserve">communication with Market </w:t>
      </w:r>
      <w:r>
        <w:rPr>
          <w:rFonts w:ascii="Cambria" w:hAnsi="Cambria"/>
          <w:sz w:val="20"/>
          <w:szCs w:val="20"/>
        </w:rPr>
        <w:t>Managers</w:t>
      </w:r>
      <w:r w:rsidRPr="00091082">
        <w:rPr>
          <w:rFonts w:ascii="Cambria" w:hAnsi="Cambria"/>
          <w:sz w:val="20"/>
          <w:szCs w:val="20"/>
        </w:rPr>
        <w:t xml:space="preserve"> regarding what product will be brought to market on a regular basis.</w:t>
      </w:r>
    </w:p>
    <w:p w14:paraId="7B7AC999" w14:textId="6AA52412" w:rsidR="00091082" w:rsidRDefault="00091082" w:rsidP="00F72644">
      <w:pPr>
        <w:pStyle w:val="ListParagraph"/>
        <w:numPr>
          <w:ilvl w:val="0"/>
          <w:numId w:val="4"/>
        </w:numPr>
        <w:rPr>
          <w:rFonts w:ascii="Cambria" w:hAnsi="Cambria"/>
          <w:sz w:val="20"/>
          <w:szCs w:val="20"/>
        </w:rPr>
      </w:pPr>
      <w:r w:rsidRPr="00091082">
        <w:rPr>
          <w:rFonts w:ascii="Cambria" w:hAnsi="Cambria"/>
          <w:sz w:val="20"/>
          <w:szCs w:val="20"/>
        </w:rPr>
        <w:t>No more than two enterprises may co-table.</w:t>
      </w:r>
    </w:p>
    <w:p w14:paraId="5C65B355" w14:textId="68D5AA5D" w:rsidR="00285F92" w:rsidRDefault="00285F92" w:rsidP="00F72644">
      <w:pPr>
        <w:pStyle w:val="ListParagraph"/>
        <w:numPr>
          <w:ilvl w:val="0"/>
          <w:numId w:val="4"/>
        </w:numPr>
        <w:rPr>
          <w:rFonts w:ascii="Cambria" w:hAnsi="Cambria"/>
          <w:sz w:val="20"/>
          <w:szCs w:val="20"/>
        </w:rPr>
      </w:pPr>
      <w:r>
        <w:rPr>
          <w:rFonts w:ascii="Cambria" w:hAnsi="Cambria"/>
          <w:sz w:val="20"/>
          <w:szCs w:val="20"/>
        </w:rPr>
        <w:t xml:space="preserve">SFC will not mediate co-tabling booth </w:t>
      </w:r>
      <w:r w:rsidR="00A25C1A">
        <w:rPr>
          <w:rFonts w:ascii="Cambria" w:hAnsi="Cambria"/>
          <w:sz w:val="20"/>
          <w:szCs w:val="20"/>
        </w:rPr>
        <w:t>agreements; we will accept only one-booth fee per week</w:t>
      </w:r>
      <w:r w:rsidR="00140619">
        <w:rPr>
          <w:rFonts w:ascii="Cambria" w:hAnsi="Cambria"/>
          <w:sz w:val="20"/>
          <w:szCs w:val="20"/>
        </w:rPr>
        <w:t>.</w:t>
      </w:r>
    </w:p>
    <w:p w14:paraId="4C7C741A" w14:textId="10A7B926" w:rsidR="00D06F6F" w:rsidRDefault="00D06F6F" w:rsidP="00D06F6F">
      <w:pPr>
        <w:rPr>
          <w:rFonts w:ascii="Cambria" w:hAnsi="Cambria"/>
          <w:sz w:val="20"/>
          <w:szCs w:val="20"/>
        </w:rPr>
      </w:pPr>
    </w:p>
    <w:p w14:paraId="77B29E81" w14:textId="2C0C1815" w:rsidR="00D06F6F" w:rsidRPr="009E0312" w:rsidRDefault="00D06F6F" w:rsidP="009E0312">
      <w:pPr>
        <w:pStyle w:val="Heading2"/>
        <w:rPr>
          <w:rFonts w:asciiTheme="minorHAnsi" w:hAnsiTheme="minorHAnsi"/>
          <w:sz w:val="24"/>
          <w:szCs w:val="24"/>
        </w:rPr>
      </w:pPr>
      <w:bookmarkStart w:id="12" w:name="_Toc210898420"/>
      <w:r w:rsidRPr="009E0312">
        <w:rPr>
          <w:rFonts w:asciiTheme="minorHAnsi" w:hAnsiTheme="minorHAnsi"/>
          <w:sz w:val="24"/>
          <w:szCs w:val="24"/>
        </w:rPr>
        <w:t>4.4</w:t>
      </w:r>
      <w:r w:rsidRPr="009E0312">
        <w:rPr>
          <w:rFonts w:asciiTheme="minorHAnsi" w:hAnsiTheme="minorHAnsi"/>
          <w:sz w:val="24"/>
          <w:szCs w:val="24"/>
        </w:rPr>
        <w:tab/>
      </w:r>
      <w:r w:rsidR="009E0312">
        <w:rPr>
          <w:rFonts w:asciiTheme="minorHAnsi" w:hAnsiTheme="minorHAnsi"/>
          <w:sz w:val="24"/>
          <w:szCs w:val="24"/>
        </w:rPr>
        <w:tab/>
      </w:r>
      <w:r w:rsidR="00532CF3">
        <w:rPr>
          <w:rFonts w:asciiTheme="minorHAnsi" w:hAnsiTheme="minorHAnsi"/>
          <w:sz w:val="24"/>
          <w:szCs w:val="24"/>
        </w:rPr>
        <w:t>Community Partners</w:t>
      </w:r>
      <w:bookmarkEnd w:id="12"/>
    </w:p>
    <w:p w14:paraId="1A77A617" w14:textId="62C5A867" w:rsidR="00D06F6F" w:rsidRPr="00D06F6F" w:rsidRDefault="00D06F6F" w:rsidP="00D06F6F">
      <w:pPr>
        <w:rPr>
          <w:rFonts w:ascii="Cambria" w:hAnsi="Cambria"/>
          <w:sz w:val="20"/>
          <w:szCs w:val="20"/>
        </w:rPr>
      </w:pPr>
      <w:r w:rsidRPr="00D06F6F">
        <w:rPr>
          <w:rFonts w:ascii="Cambria" w:hAnsi="Cambria"/>
          <w:sz w:val="20"/>
          <w:szCs w:val="20"/>
        </w:rPr>
        <w:t xml:space="preserve">Any participant that is not a vendor of a market but enhances the markets in some meaningful and mission-aligned manner may be allowed to participate as a non-vendor.  </w:t>
      </w:r>
      <w:r w:rsidR="00532CF3">
        <w:rPr>
          <w:rFonts w:ascii="Cambria" w:hAnsi="Cambria"/>
          <w:sz w:val="20"/>
          <w:szCs w:val="20"/>
        </w:rPr>
        <w:t>Community partners</w:t>
      </w:r>
      <w:r w:rsidRPr="00D06F6F">
        <w:rPr>
          <w:rFonts w:ascii="Cambria" w:hAnsi="Cambria"/>
          <w:sz w:val="20"/>
          <w:szCs w:val="20"/>
        </w:rPr>
        <w:t xml:space="preserve"> are not allowed to sell products or services, fundraise or attend the market on a regular basis.  </w:t>
      </w:r>
    </w:p>
    <w:p w14:paraId="7B2B7121" w14:textId="5C2839DA" w:rsidR="00D06F6F" w:rsidRPr="007134C9" w:rsidRDefault="00D06F6F" w:rsidP="00F72644">
      <w:pPr>
        <w:pStyle w:val="ListParagraph"/>
        <w:numPr>
          <w:ilvl w:val="0"/>
          <w:numId w:val="6"/>
        </w:numPr>
        <w:rPr>
          <w:rFonts w:ascii="Cambria" w:hAnsi="Cambria"/>
          <w:sz w:val="20"/>
          <w:szCs w:val="20"/>
        </w:rPr>
      </w:pPr>
      <w:r w:rsidRPr="007134C9">
        <w:rPr>
          <w:rFonts w:ascii="Cambria" w:hAnsi="Cambria"/>
          <w:sz w:val="20"/>
          <w:szCs w:val="20"/>
        </w:rPr>
        <w:t>Activity Providers: Groups or individuals interested in attending market who will enhance the quality of the market, support the market ideals, are not in direct competition with the markets’ mission and purpose, and who fall under one or more of the following categories:</w:t>
      </w:r>
    </w:p>
    <w:p w14:paraId="4CA008B5" w14:textId="43FC9BE4" w:rsidR="00D06F6F" w:rsidRPr="007134C9" w:rsidRDefault="00D06F6F" w:rsidP="00F72644">
      <w:pPr>
        <w:pStyle w:val="ListParagraph"/>
        <w:numPr>
          <w:ilvl w:val="1"/>
          <w:numId w:val="6"/>
        </w:numPr>
        <w:rPr>
          <w:rFonts w:ascii="Cambria" w:hAnsi="Cambria"/>
          <w:sz w:val="20"/>
          <w:szCs w:val="20"/>
        </w:rPr>
      </w:pPr>
      <w:r w:rsidRPr="007134C9">
        <w:rPr>
          <w:rFonts w:ascii="Cambria" w:hAnsi="Cambria"/>
          <w:sz w:val="20"/>
          <w:szCs w:val="20"/>
        </w:rPr>
        <w:t>Kids Activities: An activity focusing on engaging children</w:t>
      </w:r>
    </w:p>
    <w:p w14:paraId="327ADC33" w14:textId="7DC70963" w:rsidR="00D06F6F" w:rsidRPr="007134C9" w:rsidRDefault="00D06F6F" w:rsidP="00F72644">
      <w:pPr>
        <w:pStyle w:val="ListParagraph"/>
        <w:numPr>
          <w:ilvl w:val="1"/>
          <w:numId w:val="6"/>
        </w:numPr>
        <w:rPr>
          <w:rFonts w:ascii="Cambria" w:hAnsi="Cambria"/>
          <w:sz w:val="20"/>
          <w:szCs w:val="20"/>
        </w:rPr>
      </w:pPr>
      <w:r w:rsidRPr="007134C9">
        <w:rPr>
          <w:rFonts w:ascii="Cambria" w:hAnsi="Cambria"/>
          <w:sz w:val="20"/>
          <w:szCs w:val="20"/>
        </w:rPr>
        <w:t>Educational: An activity focusing on increasing knowledge or skills pertaining to a particular topic</w:t>
      </w:r>
    </w:p>
    <w:p w14:paraId="2E5E5F34" w14:textId="3F060A38" w:rsidR="00D06F6F" w:rsidRPr="007134C9" w:rsidRDefault="00D06F6F" w:rsidP="00F72644">
      <w:pPr>
        <w:pStyle w:val="ListParagraph"/>
        <w:numPr>
          <w:ilvl w:val="1"/>
          <w:numId w:val="6"/>
        </w:numPr>
        <w:rPr>
          <w:rFonts w:ascii="Cambria" w:hAnsi="Cambria"/>
          <w:sz w:val="20"/>
          <w:szCs w:val="20"/>
        </w:rPr>
      </w:pPr>
      <w:r w:rsidRPr="007134C9">
        <w:rPr>
          <w:rFonts w:ascii="Cambria" w:hAnsi="Cambria"/>
          <w:sz w:val="20"/>
          <w:szCs w:val="20"/>
        </w:rPr>
        <w:t xml:space="preserve">Health and Fitness: </w:t>
      </w:r>
      <w:r w:rsidR="00A25C1A">
        <w:rPr>
          <w:rFonts w:ascii="Cambria" w:hAnsi="Cambria"/>
          <w:sz w:val="20"/>
          <w:szCs w:val="20"/>
        </w:rPr>
        <w:t>A</w:t>
      </w:r>
      <w:r w:rsidRPr="007134C9">
        <w:rPr>
          <w:rFonts w:ascii="Cambria" w:hAnsi="Cambria"/>
          <w:sz w:val="20"/>
          <w:szCs w:val="20"/>
        </w:rPr>
        <w:t xml:space="preserve">n activity focusing on nutrition, physical </w:t>
      </w:r>
      <w:r w:rsidR="00A25C1A" w:rsidRPr="007134C9">
        <w:rPr>
          <w:rFonts w:ascii="Cambria" w:hAnsi="Cambria"/>
          <w:sz w:val="20"/>
          <w:szCs w:val="20"/>
        </w:rPr>
        <w:t>activity,</w:t>
      </w:r>
      <w:r w:rsidRPr="007134C9">
        <w:rPr>
          <w:rFonts w:ascii="Cambria" w:hAnsi="Cambria"/>
          <w:sz w:val="20"/>
          <w:szCs w:val="20"/>
        </w:rPr>
        <w:t xml:space="preserve"> or healthy lifestyles.</w:t>
      </w:r>
    </w:p>
    <w:p w14:paraId="75771D16" w14:textId="23C35BE2" w:rsidR="00D06F6F" w:rsidRPr="007134C9" w:rsidRDefault="00D06F6F" w:rsidP="00F72644">
      <w:pPr>
        <w:pStyle w:val="ListParagraph"/>
        <w:numPr>
          <w:ilvl w:val="1"/>
          <w:numId w:val="6"/>
        </w:numPr>
        <w:rPr>
          <w:rFonts w:ascii="Cambria" w:hAnsi="Cambria"/>
          <w:sz w:val="20"/>
          <w:szCs w:val="20"/>
        </w:rPr>
      </w:pPr>
      <w:r w:rsidRPr="007134C9">
        <w:rPr>
          <w:rFonts w:ascii="Cambria" w:hAnsi="Cambria"/>
          <w:sz w:val="20"/>
          <w:szCs w:val="20"/>
        </w:rPr>
        <w:t xml:space="preserve">Entertainment: </w:t>
      </w:r>
      <w:r w:rsidR="00A25C1A">
        <w:rPr>
          <w:rFonts w:ascii="Cambria" w:hAnsi="Cambria"/>
          <w:sz w:val="20"/>
          <w:szCs w:val="20"/>
        </w:rPr>
        <w:t>A</w:t>
      </w:r>
      <w:r w:rsidRPr="007134C9">
        <w:rPr>
          <w:rFonts w:ascii="Cambria" w:hAnsi="Cambria"/>
          <w:sz w:val="20"/>
          <w:szCs w:val="20"/>
        </w:rPr>
        <w:t>n activity focusing on providing entertainment at the market</w:t>
      </w:r>
    </w:p>
    <w:p w14:paraId="75A3D4F7" w14:textId="12D7ED81" w:rsidR="00D06F6F" w:rsidRPr="007134C9" w:rsidRDefault="00D06F6F" w:rsidP="00F72644">
      <w:pPr>
        <w:pStyle w:val="ListParagraph"/>
        <w:numPr>
          <w:ilvl w:val="0"/>
          <w:numId w:val="6"/>
        </w:numPr>
        <w:rPr>
          <w:rFonts w:ascii="Cambria" w:hAnsi="Cambria"/>
          <w:sz w:val="20"/>
          <w:szCs w:val="20"/>
        </w:rPr>
      </w:pPr>
      <w:r w:rsidRPr="007134C9">
        <w:rPr>
          <w:rFonts w:ascii="Cambria" w:hAnsi="Cambria"/>
          <w:sz w:val="20"/>
          <w:szCs w:val="20"/>
        </w:rPr>
        <w:t>Corporate Sponsors: SFC Farmers’ Market may provide an informational or activity booth to a business or organization that contributes financially to support the market.</w:t>
      </w:r>
    </w:p>
    <w:p w14:paraId="0F7A4F14" w14:textId="65C2CDF9" w:rsidR="005B658D" w:rsidRDefault="00D06F6F" w:rsidP="00F72644">
      <w:pPr>
        <w:pStyle w:val="ListParagraph"/>
        <w:numPr>
          <w:ilvl w:val="0"/>
          <w:numId w:val="6"/>
        </w:numPr>
        <w:spacing w:after="0"/>
        <w:rPr>
          <w:rFonts w:ascii="Cambria" w:hAnsi="Cambria"/>
          <w:sz w:val="20"/>
          <w:szCs w:val="20"/>
        </w:rPr>
      </w:pPr>
      <w:r w:rsidRPr="007134C9">
        <w:rPr>
          <w:rFonts w:ascii="Cambria" w:hAnsi="Cambria"/>
          <w:sz w:val="20"/>
          <w:szCs w:val="20"/>
        </w:rPr>
        <w:t>Nonprofit and Governmental Entities: Organizations registered as either a federal or state nonprofit, or local, state, federal, or foreign governmental agencies that support SFC’s mission and purpose and are not in direct competition with market vendors or function.</w:t>
      </w:r>
    </w:p>
    <w:p w14:paraId="7D64BC2B" w14:textId="10227079" w:rsidR="00A25C1A" w:rsidRDefault="00A25C1A" w:rsidP="00F72644">
      <w:pPr>
        <w:pStyle w:val="ListParagraph"/>
        <w:numPr>
          <w:ilvl w:val="0"/>
          <w:numId w:val="6"/>
        </w:numPr>
        <w:spacing w:after="0"/>
        <w:rPr>
          <w:rFonts w:ascii="Cambria" w:hAnsi="Cambria"/>
          <w:sz w:val="20"/>
          <w:szCs w:val="20"/>
        </w:rPr>
      </w:pPr>
      <w:r>
        <w:rPr>
          <w:rFonts w:ascii="Cambria" w:hAnsi="Cambria"/>
          <w:sz w:val="20"/>
          <w:szCs w:val="20"/>
        </w:rPr>
        <w:t xml:space="preserve">Buskers: Community members </w:t>
      </w:r>
      <w:r w:rsidRPr="00A25C1A">
        <w:rPr>
          <w:rFonts w:ascii="Cambria" w:hAnsi="Cambria"/>
          <w:sz w:val="20"/>
          <w:szCs w:val="20"/>
        </w:rPr>
        <w:t>who perform</w:t>
      </w:r>
      <w:r>
        <w:rPr>
          <w:rFonts w:ascii="Cambria" w:hAnsi="Cambria"/>
          <w:sz w:val="20"/>
          <w:szCs w:val="20"/>
        </w:rPr>
        <w:t xml:space="preserve"> </w:t>
      </w:r>
      <w:r w:rsidRPr="00A25C1A">
        <w:rPr>
          <w:rFonts w:ascii="Cambria" w:hAnsi="Cambria"/>
          <w:sz w:val="20"/>
          <w:szCs w:val="20"/>
        </w:rPr>
        <w:t>music or other entertainment in the street or another public place for monetary donations.</w:t>
      </w:r>
      <w:r>
        <w:rPr>
          <w:rFonts w:ascii="Cambria" w:hAnsi="Cambria"/>
          <w:sz w:val="20"/>
          <w:szCs w:val="20"/>
        </w:rPr>
        <w:t xml:space="preserve"> All buskers must check in at the Info Booth the day of, give contact information to the onsite Market Associate, and only play in an approved space. The content </w:t>
      </w:r>
      <w:r w:rsidR="00131B2E">
        <w:rPr>
          <w:rFonts w:ascii="Cambria" w:hAnsi="Cambria"/>
          <w:sz w:val="20"/>
          <w:szCs w:val="20"/>
        </w:rPr>
        <w:t xml:space="preserve">of music or other entertainment must be appropriate for all </w:t>
      </w:r>
      <w:r w:rsidR="005C4E08">
        <w:rPr>
          <w:rFonts w:ascii="Cambria" w:hAnsi="Cambria"/>
          <w:sz w:val="20"/>
          <w:szCs w:val="20"/>
        </w:rPr>
        <w:t>age levels</w:t>
      </w:r>
      <w:r w:rsidR="00131B2E">
        <w:rPr>
          <w:rFonts w:ascii="Cambria" w:hAnsi="Cambria"/>
          <w:sz w:val="20"/>
          <w:szCs w:val="20"/>
        </w:rPr>
        <w:t>.</w:t>
      </w:r>
    </w:p>
    <w:p w14:paraId="16E6BBAF" w14:textId="5847D86D" w:rsidR="001B4BB6" w:rsidRPr="007134C9" w:rsidRDefault="001B4BB6" w:rsidP="00F72644">
      <w:pPr>
        <w:pStyle w:val="ListParagraph"/>
        <w:numPr>
          <w:ilvl w:val="0"/>
          <w:numId w:val="6"/>
        </w:numPr>
        <w:spacing w:after="0"/>
        <w:rPr>
          <w:rFonts w:ascii="Cambria" w:hAnsi="Cambria"/>
          <w:sz w:val="20"/>
          <w:szCs w:val="20"/>
        </w:rPr>
      </w:pPr>
      <w:r>
        <w:rPr>
          <w:rFonts w:ascii="Cambria" w:hAnsi="Cambria"/>
          <w:sz w:val="20"/>
          <w:szCs w:val="20"/>
        </w:rPr>
        <w:t>Advocacy</w:t>
      </w:r>
      <w:r w:rsidR="003875B6">
        <w:rPr>
          <w:rFonts w:ascii="Cambria" w:hAnsi="Cambria"/>
          <w:sz w:val="20"/>
          <w:szCs w:val="20"/>
        </w:rPr>
        <w:t xml:space="preserve"> </w:t>
      </w:r>
      <w:r w:rsidR="00D368C3">
        <w:rPr>
          <w:rFonts w:ascii="Cambria" w:hAnsi="Cambria"/>
          <w:sz w:val="20"/>
          <w:szCs w:val="20"/>
        </w:rPr>
        <w:t xml:space="preserve">and Campaign </w:t>
      </w:r>
      <w:r w:rsidR="003875B6">
        <w:rPr>
          <w:rFonts w:ascii="Cambria" w:hAnsi="Cambria"/>
          <w:sz w:val="20"/>
          <w:szCs w:val="20"/>
        </w:rPr>
        <w:t xml:space="preserve">Groups: </w:t>
      </w:r>
      <w:r w:rsidR="002A1E3E">
        <w:rPr>
          <w:rFonts w:ascii="Cambria" w:hAnsi="Cambria"/>
          <w:sz w:val="20"/>
          <w:szCs w:val="20"/>
        </w:rPr>
        <w:t>SFC Farmers’ Markets are private events and as such</w:t>
      </w:r>
      <w:r w:rsidR="00C57271">
        <w:rPr>
          <w:rFonts w:ascii="Cambria" w:hAnsi="Cambria"/>
          <w:sz w:val="20"/>
          <w:szCs w:val="20"/>
        </w:rPr>
        <w:t xml:space="preserve"> do not fall under the same free speech stipulations as public arenas. Any individual or group aiming to use SFC Farmers’ Markets as a </w:t>
      </w:r>
      <w:r w:rsidR="00605896">
        <w:rPr>
          <w:rFonts w:ascii="Cambria" w:hAnsi="Cambria"/>
          <w:sz w:val="20"/>
          <w:szCs w:val="20"/>
        </w:rPr>
        <w:t xml:space="preserve">venue to seek support for a particular policy position, proposal, or cause must get prior written approval from the Market Manager. </w:t>
      </w:r>
      <w:r w:rsidR="00093E9C">
        <w:rPr>
          <w:rFonts w:ascii="Cambria" w:hAnsi="Cambria"/>
          <w:sz w:val="20"/>
          <w:szCs w:val="20"/>
        </w:rPr>
        <w:t xml:space="preserve">Individuals or groups advocating for a particular candidate or campaign cannot use SFC Farmers’ Markets as a venue. </w:t>
      </w:r>
      <w:r w:rsidR="001D6882">
        <w:rPr>
          <w:rFonts w:ascii="Cambria" w:hAnsi="Cambria"/>
          <w:sz w:val="20"/>
          <w:szCs w:val="20"/>
        </w:rPr>
        <w:t xml:space="preserve">Individuals or groups aiming to </w:t>
      </w:r>
      <w:r w:rsidR="003768D2">
        <w:rPr>
          <w:rFonts w:ascii="Cambria" w:hAnsi="Cambria"/>
          <w:sz w:val="20"/>
          <w:szCs w:val="20"/>
        </w:rPr>
        <w:t xml:space="preserve">administer voter registration at the markets must obtain prior written approval from the Market Manager. </w:t>
      </w:r>
    </w:p>
    <w:p w14:paraId="520683E7" w14:textId="77777777" w:rsidR="0085266C" w:rsidRDefault="0085266C" w:rsidP="00C14222">
      <w:pPr>
        <w:rPr>
          <w:rFonts w:ascii="Cambria" w:hAnsi="Cambria"/>
          <w:sz w:val="20"/>
          <w:szCs w:val="20"/>
        </w:rPr>
      </w:pPr>
      <w:r>
        <w:rPr>
          <w:rFonts w:ascii="Cambria" w:hAnsi="Cambria"/>
          <w:sz w:val="20"/>
          <w:szCs w:val="20"/>
        </w:rPr>
        <w:br w:type="page"/>
      </w:r>
    </w:p>
    <w:p w14:paraId="62386E5B" w14:textId="7EDB45E6" w:rsidR="005B658D" w:rsidRPr="007134C9" w:rsidRDefault="002931D8" w:rsidP="007134C9">
      <w:pPr>
        <w:pStyle w:val="Heading1"/>
        <w:rPr>
          <w:rFonts w:asciiTheme="minorHAnsi" w:hAnsiTheme="minorHAnsi"/>
          <w:sz w:val="28"/>
          <w:szCs w:val="28"/>
        </w:rPr>
      </w:pPr>
      <w:bookmarkStart w:id="13" w:name="_Toc210898421"/>
      <w:r w:rsidRPr="007134C9">
        <w:rPr>
          <w:rFonts w:asciiTheme="minorHAnsi" w:hAnsiTheme="minorHAnsi"/>
          <w:sz w:val="28"/>
          <w:szCs w:val="28"/>
        </w:rPr>
        <w:lastRenderedPageBreak/>
        <w:t>5</w:t>
      </w:r>
      <w:r w:rsidRPr="007134C9">
        <w:rPr>
          <w:rFonts w:asciiTheme="minorHAnsi" w:hAnsiTheme="minorHAnsi"/>
          <w:sz w:val="28"/>
          <w:szCs w:val="28"/>
        </w:rPr>
        <w:tab/>
      </w:r>
      <w:bookmarkStart w:id="14" w:name="_Hlk98433320"/>
      <w:r w:rsidRPr="007134C9">
        <w:rPr>
          <w:rFonts w:asciiTheme="minorHAnsi" w:hAnsiTheme="minorHAnsi"/>
          <w:sz w:val="28"/>
          <w:szCs w:val="28"/>
        </w:rPr>
        <w:t>VENDOR APPLICATIONS AND FEES</w:t>
      </w:r>
      <w:bookmarkEnd w:id="13"/>
      <w:bookmarkEnd w:id="14"/>
    </w:p>
    <w:p w14:paraId="6CD0A263" w14:textId="77777777" w:rsidR="0004131C" w:rsidRDefault="0004131C" w:rsidP="00C14222">
      <w:pPr>
        <w:rPr>
          <w:rFonts w:ascii="Cambria" w:hAnsi="Cambria"/>
          <w:sz w:val="20"/>
          <w:szCs w:val="20"/>
        </w:rPr>
      </w:pPr>
    </w:p>
    <w:p w14:paraId="6A82BD32" w14:textId="3C0B05B0" w:rsidR="0004131C" w:rsidRDefault="00D60EF0" w:rsidP="00C14222">
      <w:pPr>
        <w:rPr>
          <w:rFonts w:ascii="Cambria" w:hAnsi="Cambria"/>
          <w:sz w:val="20"/>
          <w:szCs w:val="20"/>
        </w:rPr>
      </w:pPr>
      <w:r w:rsidRPr="00D60EF0">
        <w:rPr>
          <w:rFonts w:ascii="Cambria" w:hAnsi="Cambria"/>
          <w:sz w:val="20"/>
          <w:szCs w:val="20"/>
        </w:rPr>
        <w:t xml:space="preserve">SFC Farmers’ Markets are supported in part by grants, donations, sponsorships, merchandise sales, and vendor fees. This revenue pays for market operations expenses, including staffing, insurance, permits, marketing, advertising, truck and equipment maintenance, musicians, activities, and general supplies. SFC publishes an organization-wide financial report in the annual report which is available online at </w:t>
      </w:r>
      <w:hyperlink r:id="rId10" w:tgtFrame="_blank" w:history="1">
        <w:r w:rsidRPr="00D60EF0">
          <w:rPr>
            <w:rStyle w:val="Hyperlink"/>
            <w:rFonts w:ascii="Cambria" w:hAnsi="Cambria"/>
            <w:sz w:val="20"/>
            <w:szCs w:val="20"/>
          </w:rPr>
          <w:t>https://sustainablefoodcenter.org/reports</w:t>
        </w:r>
      </w:hyperlink>
      <w:r w:rsidRPr="00D60EF0">
        <w:rPr>
          <w:rFonts w:ascii="Cambria" w:hAnsi="Cambria"/>
          <w:sz w:val="20"/>
          <w:szCs w:val="20"/>
        </w:rPr>
        <w:t>. Market Managers will provide vendors with a market operations budget showing expenses and revenue at the Annual Vendor Meeting or upon request. </w:t>
      </w:r>
      <w:r>
        <w:rPr>
          <w:rFonts w:ascii="Cambria" w:hAnsi="Cambria"/>
          <w:sz w:val="20"/>
          <w:szCs w:val="20"/>
        </w:rPr>
        <w:t xml:space="preserve"> </w:t>
      </w:r>
    </w:p>
    <w:p w14:paraId="47B4A2C2" w14:textId="43C4A6E6" w:rsidR="00640005" w:rsidRPr="009E0312" w:rsidRDefault="002931D8" w:rsidP="009E0312">
      <w:pPr>
        <w:pStyle w:val="Heading2"/>
        <w:rPr>
          <w:rFonts w:asciiTheme="minorHAnsi" w:hAnsiTheme="minorHAnsi"/>
          <w:sz w:val="24"/>
          <w:szCs w:val="24"/>
        </w:rPr>
      </w:pPr>
      <w:bookmarkStart w:id="15" w:name="_Toc210898422"/>
      <w:r w:rsidRPr="009E0312">
        <w:rPr>
          <w:rFonts w:asciiTheme="minorHAnsi" w:hAnsiTheme="minorHAnsi"/>
          <w:sz w:val="24"/>
          <w:szCs w:val="24"/>
        </w:rPr>
        <w:t>5.1</w:t>
      </w:r>
      <w:r w:rsidRPr="009E0312">
        <w:rPr>
          <w:rFonts w:asciiTheme="minorHAnsi" w:hAnsiTheme="minorHAnsi"/>
          <w:sz w:val="24"/>
          <w:szCs w:val="24"/>
        </w:rPr>
        <w:tab/>
      </w:r>
      <w:r w:rsidR="009E0312">
        <w:rPr>
          <w:rFonts w:asciiTheme="minorHAnsi" w:hAnsiTheme="minorHAnsi"/>
          <w:sz w:val="24"/>
          <w:szCs w:val="24"/>
        </w:rPr>
        <w:tab/>
      </w:r>
      <w:r w:rsidR="0057639F" w:rsidRPr="009E0312">
        <w:rPr>
          <w:rFonts w:asciiTheme="minorHAnsi" w:hAnsiTheme="minorHAnsi"/>
          <w:sz w:val="24"/>
          <w:szCs w:val="24"/>
        </w:rPr>
        <w:t>Vendor Applications</w:t>
      </w:r>
      <w:bookmarkEnd w:id="15"/>
      <w:r w:rsidR="0057639F" w:rsidRPr="009E0312">
        <w:rPr>
          <w:rFonts w:asciiTheme="minorHAnsi" w:hAnsiTheme="minorHAnsi"/>
          <w:sz w:val="24"/>
          <w:szCs w:val="24"/>
        </w:rPr>
        <w:t xml:space="preserve"> </w:t>
      </w:r>
    </w:p>
    <w:p w14:paraId="5E3B6794" w14:textId="4DE954D2" w:rsidR="00AA2DE3" w:rsidRDefault="003A7C95" w:rsidP="00C14222">
      <w:pPr>
        <w:rPr>
          <w:rFonts w:ascii="Cambria" w:hAnsi="Cambria"/>
          <w:sz w:val="20"/>
          <w:szCs w:val="20"/>
        </w:rPr>
      </w:pPr>
      <w:r w:rsidRPr="003A7C95">
        <w:rPr>
          <w:rFonts w:ascii="Cambria" w:hAnsi="Cambria"/>
          <w:sz w:val="20"/>
          <w:szCs w:val="20"/>
        </w:rPr>
        <w:t>All new vendors must submit a vendor application. Vendors returning after a hiatus longer than 6 months and vendors significantly altering their product offerings will be required to resubmit an application or provide information about their business status and product offerings in writing. Applications are reviewed weekly, and market staff will respond to applicants within ten business days of an application’s submission. Applicants are expected to have read and understood the SFC Farmers’ Market policies before applying. An applicant’s final acceptance or denial is at the discretion of the market staff. No refunds will be issued for any denied applications.  </w:t>
      </w:r>
    </w:p>
    <w:p w14:paraId="0B7122A7" w14:textId="060606F2" w:rsidR="00A47B87" w:rsidRPr="009E0312" w:rsidRDefault="002931D8" w:rsidP="009E0312">
      <w:pPr>
        <w:pStyle w:val="Heading2"/>
        <w:rPr>
          <w:rFonts w:asciiTheme="minorHAnsi" w:hAnsiTheme="minorHAnsi"/>
          <w:sz w:val="24"/>
          <w:szCs w:val="24"/>
        </w:rPr>
      </w:pPr>
      <w:bookmarkStart w:id="16" w:name="_Toc210898423"/>
      <w:r w:rsidRPr="009E0312">
        <w:rPr>
          <w:rFonts w:asciiTheme="minorHAnsi" w:hAnsiTheme="minorHAnsi"/>
          <w:sz w:val="24"/>
          <w:szCs w:val="24"/>
        </w:rPr>
        <w:t>5.2</w:t>
      </w:r>
      <w:r w:rsidRPr="009E0312">
        <w:rPr>
          <w:rFonts w:asciiTheme="minorHAnsi" w:hAnsiTheme="minorHAnsi"/>
          <w:sz w:val="24"/>
          <w:szCs w:val="24"/>
        </w:rPr>
        <w:tab/>
      </w:r>
      <w:r w:rsidR="009E0312">
        <w:rPr>
          <w:rFonts w:asciiTheme="minorHAnsi" w:hAnsiTheme="minorHAnsi"/>
          <w:sz w:val="24"/>
          <w:szCs w:val="24"/>
        </w:rPr>
        <w:tab/>
      </w:r>
      <w:r w:rsidR="0057639F" w:rsidRPr="009E0312">
        <w:rPr>
          <w:rFonts w:asciiTheme="minorHAnsi" w:hAnsiTheme="minorHAnsi"/>
          <w:sz w:val="24"/>
          <w:szCs w:val="24"/>
        </w:rPr>
        <w:t>Application Fee</w:t>
      </w:r>
      <w:bookmarkEnd w:id="16"/>
      <w:r w:rsidR="0057639F" w:rsidRPr="009E0312">
        <w:rPr>
          <w:rFonts w:asciiTheme="minorHAnsi" w:hAnsiTheme="minorHAnsi"/>
          <w:sz w:val="24"/>
          <w:szCs w:val="24"/>
        </w:rPr>
        <w:t xml:space="preserve"> </w:t>
      </w:r>
    </w:p>
    <w:p w14:paraId="312C651E" w14:textId="5313A95D" w:rsidR="00AA2DE3" w:rsidRDefault="003A7C95" w:rsidP="00C14222">
      <w:pPr>
        <w:rPr>
          <w:rFonts w:ascii="Cambria" w:hAnsi="Cambria"/>
          <w:sz w:val="20"/>
          <w:szCs w:val="20"/>
        </w:rPr>
      </w:pPr>
      <w:r w:rsidRPr="003A7C95">
        <w:rPr>
          <w:rFonts w:ascii="Cambria" w:hAnsi="Cambria"/>
          <w:sz w:val="20"/>
          <w:szCs w:val="20"/>
        </w:rPr>
        <w:t xml:space="preserve">A non-refundable processing fee must accompany new vendor applications. This fee is $25 for agricultural vendors and $50 for all other types of vendors. Payment of the fee offsets </w:t>
      </w:r>
      <w:r w:rsidR="005D0A02" w:rsidRPr="003A7C95">
        <w:rPr>
          <w:rFonts w:ascii="Cambria" w:hAnsi="Cambria"/>
          <w:sz w:val="20"/>
          <w:szCs w:val="20"/>
        </w:rPr>
        <w:t>the</w:t>
      </w:r>
      <w:r w:rsidRPr="003A7C95">
        <w:rPr>
          <w:rFonts w:ascii="Cambria" w:hAnsi="Cambria"/>
          <w:sz w:val="20"/>
          <w:szCs w:val="20"/>
        </w:rPr>
        <w:t xml:space="preserve"> time and resources spent reviewing and processing applications. Applications not accompanied by the </w:t>
      </w:r>
      <w:r w:rsidR="00A32E2B">
        <w:rPr>
          <w:rFonts w:ascii="Cambria" w:hAnsi="Cambria"/>
          <w:sz w:val="20"/>
          <w:szCs w:val="20"/>
        </w:rPr>
        <w:t xml:space="preserve">application </w:t>
      </w:r>
      <w:r w:rsidRPr="003A7C95">
        <w:rPr>
          <w:rFonts w:ascii="Cambria" w:hAnsi="Cambria"/>
          <w:sz w:val="20"/>
          <w:szCs w:val="20"/>
        </w:rPr>
        <w:t xml:space="preserve">fee </w:t>
      </w:r>
      <w:r w:rsidRPr="003A7C95">
        <w:rPr>
          <w:rFonts w:ascii="Cambria" w:hAnsi="Cambria"/>
          <w:b/>
          <w:bCs/>
          <w:sz w:val="20"/>
          <w:szCs w:val="20"/>
        </w:rPr>
        <w:t>will not be reviewed</w:t>
      </w:r>
      <w:r w:rsidRPr="003A7C95">
        <w:rPr>
          <w:rFonts w:ascii="Cambria" w:hAnsi="Cambria"/>
          <w:sz w:val="20"/>
          <w:szCs w:val="20"/>
        </w:rPr>
        <w:t xml:space="preserve">. The </w:t>
      </w:r>
      <w:r w:rsidR="00747AEA">
        <w:rPr>
          <w:rFonts w:ascii="Cambria" w:hAnsi="Cambria"/>
          <w:sz w:val="20"/>
          <w:szCs w:val="20"/>
        </w:rPr>
        <w:t>application fee is found</w:t>
      </w:r>
      <w:r w:rsidRPr="003A7C95">
        <w:rPr>
          <w:rFonts w:ascii="Cambria" w:hAnsi="Cambria"/>
          <w:sz w:val="20"/>
          <w:szCs w:val="20"/>
        </w:rPr>
        <w:t xml:space="preserve"> at: </w:t>
      </w:r>
      <w:hyperlink r:id="rId11" w:tgtFrame="_blank" w:history="1">
        <w:r w:rsidRPr="003A7C95">
          <w:rPr>
            <w:rStyle w:val="Hyperlink"/>
            <w:rFonts w:ascii="Cambria" w:hAnsi="Cambria"/>
            <w:sz w:val="20"/>
            <w:szCs w:val="20"/>
          </w:rPr>
          <w:t>https://sustainablefoodcenter.org/farmers-market/become-a-vendor</w:t>
        </w:r>
      </w:hyperlink>
      <w:r w:rsidRPr="003A7C95">
        <w:rPr>
          <w:rFonts w:ascii="Cambria" w:hAnsi="Cambria"/>
          <w:sz w:val="20"/>
          <w:szCs w:val="20"/>
        </w:rPr>
        <w:t>  </w:t>
      </w:r>
    </w:p>
    <w:p w14:paraId="3F7C6DA4" w14:textId="38D80DBF" w:rsidR="00A47B87" w:rsidRPr="009E0312" w:rsidRDefault="002931D8" w:rsidP="009E0312">
      <w:pPr>
        <w:pStyle w:val="Heading2"/>
        <w:rPr>
          <w:rFonts w:asciiTheme="minorHAnsi" w:hAnsiTheme="minorHAnsi"/>
          <w:sz w:val="24"/>
          <w:szCs w:val="24"/>
        </w:rPr>
      </w:pPr>
      <w:bookmarkStart w:id="17" w:name="_Toc210898424"/>
      <w:r w:rsidRPr="009E0312">
        <w:rPr>
          <w:rFonts w:asciiTheme="minorHAnsi" w:hAnsiTheme="minorHAnsi"/>
          <w:sz w:val="24"/>
          <w:szCs w:val="24"/>
        </w:rPr>
        <w:t>5.3</w:t>
      </w:r>
      <w:r w:rsidRPr="009E0312">
        <w:rPr>
          <w:rFonts w:asciiTheme="minorHAnsi" w:hAnsiTheme="minorHAnsi"/>
          <w:sz w:val="24"/>
          <w:szCs w:val="24"/>
        </w:rPr>
        <w:tab/>
      </w:r>
      <w:r w:rsidR="009E0312">
        <w:rPr>
          <w:rFonts w:asciiTheme="minorHAnsi" w:hAnsiTheme="minorHAnsi"/>
          <w:sz w:val="24"/>
          <w:szCs w:val="24"/>
        </w:rPr>
        <w:tab/>
      </w:r>
      <w:r w:rsidR="0057639F" w:rsidRPr="009E0312">
        <w:rPr>
          <w:rFonts w:asciiTheme="minorHAnsi" w:hAnsiTheme="minorHAnsi"/>
          <w:sz w:val="24"/>
          <w:szCs w:val="24"/>
        </w:rPr>
        <w:t>Annual Vendor Fee</w:t>
      </w:r>
      <w:bookmarkEnd w:id="17"/>
      <w:r w:rsidR="0057639F" w:rsidRPr="009E0312">
        <w:rPr>
          <w:rFonts w:asciiTheme="minorHAnsi" w:hAnsiTheme="minorHAnsi"/>
          <w:sz w:val="24"/>
          <w:szCs w:val="24"/>
        </w:rPr>
        <w:t xml:space="preserve"> </w:t>
      </w:r>
    </w:p>
    <w:p w14:paraId="34E01228" w14:textId="77777777" w:rsidR="00AA5F75" w:rsidRDefault="00AA5F75">
      <w:pPr>
        <w:rPr>
          <w:rFonts w:ascii="Cambria" w:hAnsi="Cambria"/>
          <w:sz w:val="20"/>
          <w:szCs w:val="20"/>
        </w:rPr>
      </w:pPr>
      <w:r w:rsidRPr="00AA5F75">
        <w:rPr>
          <w:rFonts w:ascii="Cambria" w:hAnsi="Cambria"/>
          <w:sz w:val="20"/>
          <w:szCs w:val="20"/>
        </w:rPr>
        <w:t>All vendors must pay an annual vendor fee. Vendor annual fees will be valid for a full 12 months, i.e. if they are paid on June 1</w:t>
      </w:r>
      <w:r w:rsidRPr="00AA5F75">
        <w:rPr>
          <w:rFonts w:ascii="Cambria" w:hAnsi="Cambria"/>
          <w:sz w:val="20"/>
          <w:szCs w:val="20"/>
          <w:vertAlign w:val="superscript"/>
        </w:rPr>
        <w:t>st</w:t>
      </w:r>
      <w:r w:rsidRPr="00AA5F75">
        <w:rPr>
          <w:rFonts w:ascii="Cambria" w:hAnsi="Cambria"/>
          <w:sz w:val="20"/>
          <w:szCs w:val="20"/>
        </w:rPr>
        <w:t xml:space="preserve"> 2024 they will be valid through May 31</w:t>
      </w:r>
      <w:r w:rsidRPr="00AA5F75">
        <w:rPr>
          <w:rFonts w:ascii="Cambria" w:hAnsi="Cambria"/>
          <w:sz w:val="20"/>
          <w:szCs w:val="20"/>
          <w:vertAlign w:val="superscript"/>
        </w:rPr>
        <w:t>st</w:t>
      </w:r>
      <w:r w:rsidRPr="00AA5F75">
        <w:rPr>
          <w:rFonts w:ascii="Cambria" w:hAnsi="Cambria"/>
          <w:sz w:val="20"/>
          <w:szCs w:val="20"/>
        </w:rPr>
        <w:t xml:space="preserve"> 2025 and renewed automatically the following day.  Returning vendors will receive a renewal notice at least ten business days before their payment is due, and payment will be automatically charged via the payment method on file. The payment must be received by SFC on or before the renewal date to continue vending at SFC Farmers’ Markets. Annual vendor fees will not be refunded if a vendor decides to leave the market before the end of their 12-month period.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795"/>
      </w:tblGrid>
      <w:tr w:rsidR="00034750" w:rsidRPr="00034750" w14:paraId="3FD9DC03" w14:textId="77777777" w:rsidTr="00034750">
        <w:trPr>
          <w:trHeight w:val="300"/>
        </w:trPr>
        <w:tc>
          <w:tcPr>
            <w:tcW w:w="2340" w:type="dxa"/>
            <w:tcBorders>
              <w:top w:val="single" w:sz="6" w:space="0" w:color="BFBFBF"/>
              <w:left w:val="single" w:sz="6" w:space="0" w:color="BFBFBF"/>
              <w:bottom w:val="single" w:sz="6" w:space="0" w:color="BFBFBF"/>
              <w:right w:val="single" w:sz="6" w:space="0" w:color="BFBFBF"/>
            </w:tcBorders>
            <w:hideMark/>
          </w:tcPr>
          <w:p w14:paraId="0E3DF06D" w14:textId="77777777" w:rsidR="00034750" w:rsidRPr="00034750" w:rsidRDefault="00034750" w:rsidP="00034750">
            <w:pPr>
              <w:rPr>
                <w:rFonts w:ascii="Cambria" w:hAnsi="Cambria"/>
                <w:sz w:val="20"/>
                <w:szCs w:val="20"/>
              </w:rPr>
            </w:pPr>
            <w:r w:rsidRPr="00034750">
              <w:rPr>
                <w:rFonts w:ascii="Cambria" w:hAnsi="Cambria"/>
                <w:sz w:val="20"/>
                <w:szCs w:val="20"/>
              </w:rPr>
              <w:t>Agricultural Producers </w:t>
            </w:r>
          </w:p>
        </w:tc>
        <w:tc>
          <w:tcPr>
            <w:tcW w:w="795" w:type="dxa"/>
            <w:tcBorders>
              <w:top w:val="single" w:sz="6" w:space="0" w:color="BFBFBF"/>
              <w:left w:val="single" w:sz="6" w:space="0" w:color="BFBFBF"/>
              <w:bottom w:val="single" w:sz="6" w:space="0" w:color="BFBFBF"/>
              <w:right w:val="single" w:sz="6" w:space="0" w:color="BFBFBF"/>
            </w:tcBorders>
            <w:hideMark/>
          </w:tcPr>
          <w:p w14:paraId="793D4DAD" w14:textId="77777777" w:rsidR="00034750" w:rsidRPr="00034750" w:rsidRDefault="00034750" w:rsidP="00034750">
            <w:pPr>
              <w:rPr>
                <w:rFonts w:ascii="Cambria" w:hAnsi="Cambria"/>
                <w:sz w:val="20"/>
                <w:szCs w:val="20"/>
              </w:rPr>
            </w:pPr>
            <w:r w:rsidRPr="00034750">
              <w:rPr>
                <w:rFonts w:ascii="Cambria" w:hAnsi="Cambria"/>
                <w:sz w:val="20"/>
                <w:szCs w:val="20"/>
              </w:rPr>
              <w:t>$125 </w:t>
            </w:r>
          </w:p>
        </w:tc>
      </w:tr>
      <w:tr w:rsidR="00034750" w:rsidRPr="00034750" w14:paraId="3E345093" w14:textId="77777777" w:rsidTr="00034750">
        <w:trPr>
          <w:trHeight w:val="300"/>
        </w:trPr>
        <w:tc>
          <w:tcPr>
            <w:tcW w:w="2340" w:type="dxa"/>
            <w:tcBorders>
              <w:top w:val="single" w:sz="6" w:space="0" w:color="BFBFBF"/>
              <w:left w:val="single" w:sz="6" w:space="0" w:color="BFBFBF"/>
              <w:bottom w:val="single" w:sz="6" w:space="0" w:color="BFBFBF"/>
              <w:right w:val="single" w:sz="6" w:space="0" w:color="BFBFBF"/>
            </w:tcBorders>
            <w:hideMark/>
          </w:tcPr>
          <w:p w14:paraId="23DA23CD" w14:textId="77777777" w:rsidR="00034750" w:rsidRPr="00034750" w:rsidRDefault="00034750" w:rsidP="00034750">
            <w:pPr>
              <w:rPr>
                <w:rFonts w:ascii="Cambria" w:hAnsi="Cambria"/>
                <w:sz w:val="20"/>
                <w:szCs w:val="20"/>
              </w:rPr>
            </w:pPr>
            <w:r w:rsidRPr="00034750">
              <w:rPr>
                <w:rFonts w:ascii="Cambria" w:hAnsi="Cambria"/>
                <w:sz w:val="20"/>
                <w:szCs w:val="20"/>
              </w:rPr>
              <w:t>Value Added Vendors </w:t>
            </w:r>
          </w:p>
        </w:tc>
        <w:tc>
          <w:tcPr>
            <w:tcW w:w="795" w:type="dxa"/>
            <w:tcBorders>
              <w:top w:val="single" w:sz="6" w:space="0" w:color="BFBFBF"/>
              <w:left w:val="single" w:sz="6" w:space="0" w:color="BFBFBF"/>
              <w:bottom w:val="single" w:sz="6" w:space="0" w:color="BFBFBF"/>
              <w:right w:val="single" w:sz="6" w:space="0" w:color="BFBFBF"/>
            </w:tcBorders>
            <w:hideMark/>
          </w:tcPr>
          <w:p w14:paraId="029C389B" w14:textId="77777777" w:rsidR="00034750" w:rsidRPr="00034750" w:rsidRDefault="00034750" w:rsidP="00034750">
            <w:pPr>
              <w:rPr>
                <w:rFonts w:ascii="Cambria" w:hAnsi="Cambria"/>
                <w:sz w:val="20"/>
                <w:szCs w:val="20"/>
              </w:rPr>
            </w:pPr>
            <w:r w:rsidRPr="00034750">
              <w:rPr>
                <w:rFonts w:ascii="Cambria" w:hAnsi="Cambria"/>
                <w:sz w:val="20"/>
                <w:szCs w:val="20"/>
              </w:rPr>
              <w:t>$150 </w:t>
            </w:r>
          </w:p>
        </w:tc>
      </w:tr>
    </w:tbl>
    <w:p w14:paraId="1F7D8316" w14:textId="060AFC0B" w:rsidR="00AA2DE3" w:rsidRDefault="00AA2DE3">
      <w:pPr>
        <w:rPr>
          <w:rFonts w:ascii="Cambria" w:hAnsi="Cambria"/>
          <w:sz w:val="20"/>
          <w:szCs w:val="20"/>
        </w:rPr>
      </w:pPr>
    </w:p>
    <w:p w14:paraId="57E28FB9" w14:textId="4AC4FE5F" w:rsidR="005B658D" w:rsidRPr="009E0312" w:rsidRDefault="002931D8" w:rsidP="009E0312">
      <w:pPr>
        <w:pStyle w:val="Heading2"/>
        <w:rPr>
          <w:rFonts w:asciiTheme="minorHAnsi" w:hAnsiTheme="minorHAnsi"/>
          <w:sz w:val="24"/>
          <w:szCs w:val="24"/>
        </w:rPr>
      </w:pPr>
      <w:bookmarkStart w:id="18" w:name="_Toc210898425"/>
      <w:r w:rsidRPr="009E0312">
        <w:rPr>
          <w:rFonts w:asciiTheme="minorHAnsi" w:hAnsiTheme="minorHAnsi"/>
          <w:sz w:val="24"/>
          <w:szCs w:val="24"/>
        </w:rPr>
        <w:t>5.4</w:t>
      </w:r>
      <w:r w:rsidRPr="009E0312">
        <w:rPr>
          <w:rFonts w:asciiTheme="minorHAnsi" w:hAnsiTheme="minorHAnsi"/>
          <w:sz w:val="24"/>
          <w:szCs w:val="24"/>
        </w:rPr>
        <w:tab/>
      </w:r>
      <w:r w:rsidR="009E0312">
        <w:rPr>
          <w:rFonts w:asciiTheme="minorHAnsi" w:hAnsiTheme="minorHAnsi"/>
          <w:sz w:val="24"/>
          <w:szCs w:val="24"/>
        </w:rPr>
        <w:tab/>
      </w:r>
      <w:r w:rsidR="002B12E3" w:rsidRPr="002B12E3">
        <w:rPr>
          <w:rFonts w:asciiTheme="minorHAnsi" w:hAnsiTheme="minorHAnsi"/>
          <w:sz w:val="24"/>
          <w:szCs w:val="24"/>
        </w:rPr>
        <w:t>Monthly Stall Reservation Fee</w:t>
      </w:r>
      <w:bookmarkEnd w:id="18"/>
    </w:p>
    <w:p w14:paraId="077425AA" w14:textId="77777777" w:rsidR="00E775E1" w:rsidRPr="00E775E1" w:rsidRDefault="00E775E1" w:rsidP="00E775E1">
      <w:pPr>
        <w:rPr>
          <w:rFonts w:ascii="Cambria" w:hAnsi="Cambria"/>
          <w:sz w:val="20"/>
          <w:szCs w:val="20"/>
        </w:rPr>
      </w:pPr>
      <w:r w:rsidRPr="00E775E1">
        <w:rPr>
          <w:rFonts w:ascii="Cambria" w:hAnsi="Cambria"/>
          <w:sz w:val="20"/>
          <w:szCs w:val="20"/>
        </w:rPr>
        <w:t>Beginning September 1, 2024, all Vendors will be required to set up monthly recurring payments for stall reservation fees and annual fees.    </w:t>
      </w:r>
    </w:p>
    <w:p w14:paraId="0DD5AC19" w14:textId="77777777" w:rsidR="00E775E1" w:rsidRPr="00E775E1" w:rsidRDefault="00E775E1" w:rsidP="00E775E1">
      <w:pPr>
        <w:rPr>
          <w:rFonts w:ascii="Cambria" w:hAnsi="Cambria"/>
          <w:sz w:val="20"/>
          <w:szCs w:val="20"/>
        </w:rPr>
      </w:pPr>
      <w:r w:rsidRPr="00E775E1">
        <w:rPr>
          <w:rFonts w:ascii="Cambria" w:hAnsi="Cambria"/>
          <w:sz w:val="20"/>
          <w:szCs w:val="20"/>
        </w:rPr>
        <w:t>Stall reservation fees will be automatically drafted monthly on the last day of the month for the following month.  </w:t>
      </w:r>
    </w:p>
    <w:p w14:paraId="5937FD8B" w14:textId="77777777" w:rsidR="00E775E1" w:rsidRPr="00E775E1" w:rsidRDefault="00E775E1" w:rsidP="00E775E1">
      <w:pPr>
        <w:rPr>
          <w:rFonts w:ascii="Cambria" w:hAnsi="Cambria"/>
          <w:sz w:val="20"/>
          <w:szCs w:val="20"/>
        </w:rPr>
      </w:pPr>
      <w:r w:rsidRPr="00E775E1">
        <w:rPr>
          <w:rFonts w:ascii="Cambria" w:hAnsi="Cambria"/>
          <w:sz w:val="20"/>
          <w:szCs w:val="20"/>
        </w:rPr>
        <w:lastRenderedPageBreak/>
        <w:t>All new vendors will be given a link to the payment process during onboarding. All existing vendors will be given a link to the payment process on August 30, 2024. Only one profile will be accepted from each vendor.  </w:t>
      </w:r>
    </w:p>
    <w:p w14:paraId="54069BC1" w14:textId="77777777" w:rsidR="00E775E1" w:rsidRPr="00E775E1" w:rsidRDefault="00E775E1" w:rsidP="00E775E1">
      <w:pPr>
        <w:rPr>
          <w:rFonts w:ascii="Cambria" w:hAnsi="Cambria"/>
          <w:sz w:val="20"/>
          <w:szCs w:val="20"/>
        </w:rPr>
      </w:pPr>
      <w:r w:rsidRPr="00E775E1">
        <w:rPr>
          <w:rFonts w:ascii="Cambria" w:hAnsi="Cambria"/>
          <w:sz w:val="20"/>
          <w:szCs w:val="20"/>
        </w:rPr>
        <w:t>Stall reservation fees ensure that the vendor can set up and vend every Saturday that a market is held, and that their stall assignment will be consistent, within reason, from one week to the next.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2655"/>
        <w:gridCol w:w="2685"/>
      </w:tblGrid>
      <w:tr w:rsidR="00C63A9C" w:rsidRPr="00C63A9C" w14:paraId="0E41BFD7" w14:textId="77777777" w:rsidTr="00C63A9C">
        <w:trPr>
          <w:trHeight w:val="300"/>
        </w:trPr>
        <w:tc>
          <w:tcPr>
            <w:tcW w:w="7995" w:type="dxa"/>
            <w:gridSpan w:val="3"/>
            <w:tcBorders>
              <w:top w:val="single" w:sz="6" w:space="0" w:color="auto"/>
              <w:left w:val="single" w:sz="6" w:space="0" w:color="auto"/>
              <w:bottom w:val="single" w:sz="6" w:space="0" w:color="auto"/>
              <w:right w:val="single" w:sz="6" w:space="0" w:color="auto"/>
            </w:tcBorders>
            <w:hideMark/>
          </w:tcPr>
          <w:p w14:paraId="54B71231" w14:textId="77777777" w:rsidR="00C63A9C" w:rsidRPr="00C63A9C" w:rsidRDefault="00C63A9C" w:rsidP="00C63A9C">
            <w:pPr>
              <w:rPr>
                <w:rFonts w:ascii="Cambria" w:hAnsi="Cambria"/>
                <w:sz w:val="20"/>
                <w:szCs w:val="20"/>
              </w:rPr>
            </w:pPr>
            <w:r w:rsidRPr="00C63A9C">
              <w:rPr>
                <w:rFonts w:ascii="Cambria" w:hAnsi="Cambria"/>
                <w:sz w:val="20"/>
                <w:szCs w:val="20"/>
              </w:rPr>
              <w:t>Monthly Fees </w:t>
            </w:r>
          </w:p>
        </w:tc>
      </w:tr>
      <w:tr w:rsidR="00C63A9C" w:rsidRPr="00C63A9C" w14:paraId="44B0C680" w14:textId="77777777" w:rsidTr="00C63A9C">
        <w:trPr>
          <w:trHeight w:val="300"/>
        </w:trPr>
        <w:tc>
          <w:tcPr>
            <w:tcW w:w="2655" w:type="dxa"/>
            <w:tcBorders>
              <w:top w:val="single" w:sz="6" w:space="0" w:color="auto"/>
              <w:left w:val="single" w:sz="6" w:space="0" w:color="auto"/>
              <w:bottom w:val="single" w:sz="6" w:space="0" w:color="auto"/>
              <w:right w:val="single" w:sz="6" w:space="0" w:color="auto"/>
            </w:tcBorders>
            <w:hideMark/>
          </w:tcPr>
          <w:p w14:paraId="0B696404" w14:textId="77777777" w:rsidR="00C63A9C" w:rsidRPr="00C63A9C" w:rsidRDefault="00C63A9C" w:rsidP="00C63A9C">
            <w:pPr>
              <w:rPr>
                <w:rFonts w:ascii="Cambria" w:hAnsi="Cambria"/>
                <w:sz w:val="20"/>
                <w:szCs w:val="20"/>
              </w:rPr>
            </w:pPr>
            <w:r w:rsidRPr="00C63A9C">
              <w:rPr>
                <w:rFonts w:ascii="Cambria" w:hAnsi="Cambria"/>
                <w:sz w:val="20"/>
                <w:szCs w:val="20"/>
              </w:rPr>
              <w:t>Vendor Category </w:t>
            </w:r>
          </w:p>
        </w:tc>
        <w:tc>
          <w:tcPr>
            <w:tcW w:w="2655" w:type="dxa"/>
            <w:tcBorders>
              <w:top w:val="single" w:sz="6" w:space="0" w:color="auto"/>
              <w:left w:val="single" w:sz="6" w:space="0" w:color="auto"/>
              <w:bottom w:val="single" w:sz="6" w:space="0" w:color="auto"/>
              <w:right w:val="single" w:sz="6" w:space="0" w:color="auto"/>
            </w:tcBorders>
            <w:hideMark/>
          </w:tcPr>
          <w:p w14:paraId="652E96D0" w14:textId="77777777" w:rsidR="00C63A9C" w:rsidRPr="00C63A9C" w:rsidRDefault="00C63A9C" w:rsidP="00C63A9C">
            <w:pPr>
              <w:rPr>
                <w:rFonts w:ascii="Cambria" w:hAnsi="Cambria"/>
                <w:sz w:val="20"/>
                <w:szCs w:val="20"/>
              </w:rPr>
            </w:pPr>
            <w:r w:rsidRPr="00C63A9C">
              <w:rPr>
                <w:rFonts w:ascii="Cambria" w:hAnsi="Cambria"/>
                <w:sz w:val="20"/>
                <w:szCs w:val="20"/>
              </w:rPr>
              <w:t>Downtown </w:t>
            </w:r>
          </w:p>
        </w:tc>
        <w:tc>
          <w:tcPr>
            <w:tcW w:w="2655" w:type="dxa"/>
            <w:tcBorders>
              <w:top w:val="single" w:sz="6" w:space="0" w:color="auto"/>
              <w:left w:val="single" w:sz="6" w:space="0" w:color="auto"/>
              <w:bottom w:val="single" w:sz="6" w:space="0" w:color="auto"/>
              <w:right w:val="single" w:sz="6" w:space="0" w:color="auto"/>
            </w:tcBorders>
            <w:hideMark/>
          </w:tcPr>
          <w:p w14:paraId="475C8D97" w14:textId="77777777" w:rsidR="00C63A9C" w:rsidRPr="00C63A9C" w:rsidRDefault="00C63A9C" w:rsidP="00C63A9C">
            <w:pPr>
              <w:rPr>
                <w:rFonts w:ascii="Cambria" w:hAnsi="Cambria"/>
                <w:sz w:val="20"/>
                <w:szCs w:val="20"/>
              </w:rPr>
            </w:pPr>
            <w:r w:rsidRPr="00C63A9C">
              <w:rPr>
                <w:rFonts w:ascii="Cambria" w:hAnsi="Cambria"/>
                <w:sz w:val="20"/>
                <w:szCs w:val="20"/>
              </w:rPr>
              <w:t>Sunset Valley </w:t>
            </w:r>
          </w:p>
        </w:tc>
      </w:tr>
      <w:tr w:rsidR="00C63A9C" w:rsidRPr="00C63A9C" w14:paraId="4BD6CAA3" w14:textId="77777777" w:rsidTr="00C63A9C">
        <w:trPr>
          <w:trHeight w:val="300"/>
        </w:trPr>
        <w:tc>
          <w:tcPr>
            <w:tcW w:w="2655" w:type="dxa"/>
            <w:tcBorders>
              <w:top w:val="single" w:sz="6" w:space="0" w:color="auto"/>
              <w:left w:val="single" w:sz="6" w:space="0" w:color="auto"/>
              <w:bottom w:val="single" w:sz="6" w:space="0" w:color="auto"/>
              <w:right w:val="single" w:sz="6" w:space="0" w:color="auto"/>
            </w:tcBorders>
            <w:hideMark/>
          </w:tcPr>
          <w:p w14:paraId="4CBC04E0" w14:textId="77777777" w:rsidR="00C63A9C" w:rsidRPr="00C63A9C" w:rsidRDefault="00C63A9C" w:rsidP="00C63A9C">
            <w:pPr>
              <w:rPr>
                <w:rFonts w:ascii="Cambria" w:hAnsi="Cambria"/>
                <w:sz w:val="20"/>
                <w:szCs w:val="20"/>
              </w:rPr>
            </w:pPr>
            <w:r w:rsidRPr="00C63A9C">
              <w:rPr>
                <w:rFonts w:ascii="Cambria" w:hAnsi="Cambria"/>
                <w:sz w:val="20"/>
                <w:szCs w:val="20"/>
              </w:rPr>
              <w:t>Agricultural Producers (single tent) </w:t>
            </w:r>
          </w:p>
        </w:tc>
        <w:tc>
          <w:tcPr>
            <w:tcW w:w="2655" w:type="dxa"/>
            <w:tcBorders>
              <w:top w:val="single" w:sz="6" w:space="0" w:color="auto"/>
              <w:left w:val="single" w:sz="6" w:space="0" w:color="auto"/>
              <w:bottom w:val="single" w:sz="6" w:space="0" w:color="auto"/>
              <w:right w:val="single" w:sz="6" w:space="0" w:color="auto"/>
            </w:tcBorders>
            <w:hideMark/>
          </w:tcPr>
          <w:p w14:paraId="6413E030" w14:textId="77777777" w:rsidR="00C63A9C" w:rsidRPr="00C63A9C" w:rsidRDefault="00C63A9C" w:rsidP="00C63A9C">
            <w:pPr>
              <w:rPr>
                <w:rFonts w:ascii="Cambria" w:hAnsi="Cambria"/>
                <w:sz w:val="20"/>
                <w:szCs w:val="20"/>
              </w:rPr>
            </w:pPr>
            <w:r w:rsidRPr="00C63A9C">
              <w:rPr>
                <w:rFonts w:ascii="Cambria" w:hAnsi="Cambria"/>
                <w:sz w:val="20"/>
                <w:szCs w:val="20"/>
              </w:rPr>
              <w:t>$200 </w:t>
            </w:r>
          </w:p>
        </w:tc>
        <w:tc>
          <w:tcPr>
            <w:tcW w:w="2655" w:type="dxa"/>
            <w:tcBorders>
              <w:top w:val="single" w:sz="6" w:space="0" w:color="auto"/>
              <w:left w:val="single" w:sz="6" w:space="0" w:color="auto"/>
              <w:bottom w:val="single" w:sz="6" w:space="0" w:color="auto"/>
              <w:right w:val="single" w:sz="6" w:space="0" w:color="auto"/>
            </w:tcBorders>
            <w:hideMark/>
          </w:tcPr>
          <w:p w14:paraId="698C70F8" w14:textId="77777777" w:rsidR="00C63A9C" w:rsidRPr="00C63A9C" w:rsidRDefault="00C63A9C" w:rsidP="00C63A9C">
            <w:pPr>
              <w:rPr>
                <w:rFonts w:ascii="Cambria" w:hAnsi="Cambria"/>
                <w:sz w:val="20"/>
                <w:szCs w:val="20"/>
              </w:rPr>
            </w:pPr>
            <w:r w:rsidRPr="00C63A9C">
              <w:rPr>
                <w:rFonts w:ascii="Cambria" w:hAnsi="Cambria"/>
                <w:sz w:val="20"/>
                <w:szCs w:val="20"/>
              </w:rPr>
              <w:t>$200 </w:t>
            </w:r>
          </w:p>
        </w:tc>
      </w:tr>
      <w:tr w:rsidR="00C63A9C" w:rsidRPr="00C63A9C" w14:paraId="22C146A0" w14:textId="77777777" w:rsidTr="00C63A9C">
        <w:trPr>
          <w:trHeight w:val="300"/>
        </w:trPr>
        <w:tc>
          <w:tcPr>
            <w:tcW w:w="2655" w:type="dxa"/>
            <w:tcBorders>
              <w:top w:val="single" w:sz="6" w:space="0" w:color="auto"/>
              <w:left w:val="single" w:sz="6" w:space="0" w:color="auto"/>
              <w:bottom w:val="single" w:sz="6" w:space="0" w:color="auto"/>
              <w:right w:val="single" w:sz="6" w:space="0" w:color="auto"/>
            </w:tcBorders>
            <w:hideMark/>
          </w:tcPr>
          <w:p w14:paraId="0A28A250" w14:textId="77777777" w:rsidR="00C63A9C" w:rsidRPr="00C63A9C" w:rsidRDefault="00C63A9C" w:rsidP="00C63A9C">
            <w:pPr>
              <w:rPr>
                <w:rFonts w:ascii="Cambria" w:hAnsi="Cambria"/>
                <w:sz w:val="20"/>
                <w:szCs w:val="20"/>
              </w:rPr>
            </w:pPr>
            <w:r w:rsidRPr="00C63A9C">
              <w:rPr>
                <w:rFonts w:ascii="Cambria" w:hAnsi="Cambria"/>
                <w:sz w:val="20"/>
                <w:szCs w:val="20"/>
              </w:rPr>
              <w:t>Value-added Producers (single tent) </w:t>
            </w:r>
          </w:p>
        </w:tc>
        <w:tc>
          <w:tcPr>
            <w:tcW w:w="2655" w:type="dxa"/>
            <w:tcBorders>
              <w:top w:val="single" w:sz="6" w:space="0" w:color="auto"/>
              <w:left w:val="single" w:sz="6" w:space="0" w:color="auto"/>
              <w:bottom w:val="single" w:sz="6" w:space="0" w:color="auto"/>
              <w:right w:val="single" w:sz="6" w:space="0" w:color="auto"/>
            </w:tcBorders>
            <w:hideMark/>
          </w:tcPr>
          <w:p w14:paraId="53E79B65" w14:textId="77777777" w:rsidR="00C63A9C" w:rsidRPr="00C63A9C" w:rsidRDefault="00C63A9C" w:rsidP="00C63A9C">
            <w:pPr>
              <w:rPr>
                <w:rFonts w:ascii="Cambria" w:hAnsi="Cambria"/>
                <w:sz w:val="20"/>
                <w:szCs w:val="20"/>
              </w:rPr>
            </w:pPr>
            <w:r w:rsidRPr="00C63A9C">
              <w:rPr>
                <w:rFonts w:ascii="Cambria" w:hAnsi="Cambria"/>
                <w:sz w:val="20"/>
                <w:szCs w:val="20"/>
              </w:rPr>
              <w:t>$225 </w:t>
            </w:r>
          </w:p>
        </w:tc>
        <w:tc>
          <w:tcPr>
            <w:tcW w:w="2655" w:type="dxa"/>
            <w:tcBorders>
              <w:top w:val="single" w:sz="6" w:space="0" w:color="auto"/>
              <w:left w:val="single" w:sz="6" w:space="0" w:color="auto"/>
              <w:bottom w:val="single" w:sz="6" w:space="0" w:color="auto"/>
              <w:right w:val="single" w:sz="6" w:space="0" w:color="auto"/>
            </w:tcBorders>
            <w:hideMark/>
          </w:tcPr>
          <w:p w14:paraId="774164B4" w14:textId="77777777" w:rsidR="00C63A9C" w:rsidRPr="00C63A9C" w:rsidRDefault="00C63A9C" w:rsidP="00C63A9C">
            <w:pPr>
              <w:rPr>
                <w:rFonts w:ascii="Cambria" w:hAnsi="Cambria"/>
                <w:sz w:val="20"/>
                <w:szCs w:val="20"/>
              </w:rPr>
            </w:pPr>
            <w:r w:rsidRPr="00C63A9C">
              <w:rPr>
                <w:rFonts w:ascii="Cambria" w:hAnsi="Cambria"/>
                <w:sz w:val="20"/>
                <w:szCs w:val="20"/>
              </w:rPr>
              <w:t>$225 </w:t>
            </w:r>
          </w:p>
        </w:tc>
      </w:tr>
      <w:tr w:rsidR="00C63A9C" w:rsidRPr="00C63A9C" w14:paraId="238CF2A0" w14:textId="77777777" w:rsidTr="00C63A9C">
        <w:trPr>
          <w:trHeight w:val="300"/>
        </w:trPr>
        <w:tc>
          <w:tcPr>
            <w:tcW w:w="2655" w:type="dxa"/>
            <w:tcBorders>
              <w:top w:val="single" w:sz="6" w:space="0" w:color="auto"/>
              <w:left w:val="single" w:sz="6" w:space="0" w:color="auto"/>
              <w:bottom w:val="single" w:sz="6" w:space="0" w:color="auto"/>
              <w:right w:val="single" w:sz="6" w:space="0" w:color="auto"/>
            </w:tcBorders>
            <w:hideMark/>
          </w:tcPr>
          <w:p w14:paraId="6BBF3E11" w14:textId="77777777" w:rsidR="00C63A9C" w:rsidRPr="00C63A9C" w:rsidRDefault="00C63A9C" w:rsidP="00C63A9C">
            <w:pPr>
              <w:rPr>
                <w:rFonts w:ascii="Cambria" w:hAnsi="Cambria"/>
                <w:sz w:val="20"/>
                <w:szCs w:val="20"/>
              </w:rPr>
            </w:pPr>
            <w:r w:rsidRPr="00C63A9C">
              <w:rPr>
                <w:rFonts w:ascii="Cambria" w:hAnsi="Cambria"/>
                <w:sz w:val="20"/>
                <w:szCs w:val="20"/>
              </w:rPr>
              <w:t>Agricultural Producers (double tent) </w:t>
            </w:r>
          </w:p>
        </w:tc>
        <w:tc>
          <w:tcPr>
            <w:tcW w:w="2655" w:type="dxa"/>
            <w:tcBorders>
              <w:top w:val="single" w:sz="6" w:space="0" w:color="auto"/>
              <w:left w:val="single" w:sz="6" w:space="0" w:color="auto"/>
              <w:bottom w:val="single" w:sz="6" w:space="0" w:color="auto"/>
              <w:right w:val="single" w:sz="6" w:space="0" w:color="auto"/>
            </w:tcBorders>
            <w:hideMark/>
          </w:tcPr>
          <w:p w14:paraId="22BCF921" w14:textId="77777777" w:rsidR="00C63A9C" w:rsidRPr="00C63A9C" w:rsidRDefault="00C63A9C" w:rsidP="00C63A9C">
            <w:pPr>
              <w:rPr>
                <w:rFonts w:ascii="Cambria" w:hAnsi="Cambria"/>
                <w:sz w:val="20"/>
                <w:szCs w:val="20"/>
              </w:rPr>
            </w:pPr>
            <w:r w:rsidRPr="00C63A9C">
              <w:rPr>
                <w:rFonts w:ascii="Cambria" w:hAnsi="Cambria"/>
                <w:sz w:val="20"/>
                <w:szCs w:val="20"/>
              </w:rPr>
              <w:t>$300 </w:t>
            </w:r>
          </w:p>
        </w:tc>
        <w:tc>
          <w:tcPr>
            <w:tcW w:w="2655" w:type="dxa"/>
            <w:tcBorders>
              <w:top w:val="single" w:sz="6" w:space="0" w:color="auto"/>
              <w:left w:val="single" w:sz="6" w:space="0" w:color="auto"/>
              <w:bottom w:val="single" w:sz="6" w:space="0" w:color="auto"/>
              <w:right w:val="single" w:sz="6" w:space="0" w:color="auto"/>
            </w:tcBorders>
            <w:hideMark/>
          </w:tcPr>
          <w:p w14:paraId="46AE30A5" w14:textId="77777777" w:rsidR="00C63A9C" w:rsidRPr="00C63A9C" w:rsidRDefault="00C63A9C" w:rsidP="00C63A9C">
            <w:pPr>
              <w:rPr>
                <w:rFonts w:ascii="Cambria" w:hAnsi="Cambria"/>
                <w:sz w:val="20"/>
                <w:szCs w:val="20"/>
              </w:rPr>
            </w:pPr>
            <w:r w:rsidRPr="00C63A9C">
              <w:rPr>
                <w:rFonts w:ascii="Cambria" w:hAnsi="Cambria"/>
                <w:sz w:val="20"/>
                <w:szCs w:val="20"/>
              </w:rPr>
              <w:t>$300 </w:t>
            </w:r>
          </w:p>
        </w:tc>
      </w:tr>
      <w:tr w:rsidR="00C63A9C" w:rsidRPr="00C63A9C" w14:paraId="1219358F" w14:textId="77777777" w:rsidTr="00C63A9C">
        <w:trPr>
          <w:trHeight w:val="300"/>
        </w:trPr>
        <w:tc>
          <w:tcPr>
            <w:tcW w:w="2655" w:type="dxa"/>
            <w:tcBorders>
              <w:top w:val="single" w:sz="6" w:space="0" w:color="auto"/>
              <w:left w:val="single" w:sz="6" w:space="0" w:color="auto"/>
              <w:bottom w:val="single" w:sz="6" w:space="0" w:color="auto"/>
              <w:right w:val="single" w:sz="6" w:space="0" w:color="auto"/>
            </w:tcBorders>
            <w:hideMark/>
          </w:tcPr>
          <w:p w14:paraId="71449EF1" w14:textId="77777777" w:rsidR="00C63A9C" w:rsidRPr="00C63A9C" w:rsidRDefault="00C63A9C" w:rsidP="00C63A9C">
            <w:pPr>
              <w:rPr>
                <w:rFonts w:ascii="Cambria" w:hAnsi="Cambria"/>
                <w:sz w:val="20"/>
                <w:szCs w:val="20"/>
              </w:rPr>
            </w:pPr>
            <w:r w:rsidRPr="00C63A9C">
              <w:rPr>
                <w:rFonts w:ascii="Cambria" w:hAnsi="Cambria"/>
                <w:sz w:val="20"/>
                <w:szCs w:val="20"/>
              </w:rPr>
              <w:t>Value-added Producers (double tent) </w:t>
            </w:r>
          </w:p>
        </w:tc>
        <w:tc>
          <w:tcPr>
            <w:tcW w:w="2655" w:type="dxa"/>
            <w:tcBorders>
              <w:top w:val="single" w:sz="6" w:space="0" w:color="auto"/>
              <w:left w:val="single" w:sz="6" w:space="0" w:color="auto"/>
              <w:bottom w:val="single" w:sz="6" w:space="0" w:color="auto"/>
              <w:right w:val="single" w:sz="6" w:space="0" w:color="auto"/>
            </w:tcBorders>
            <w:hideMark/>
          </w:tcPr>
          <w:p w14:paraId="709273F1" w14:textId="77777777" w:rsidR="00C63A9C" w:rsidRPr="00C63A9C" w:rsidRDefault="00C63A9C" w:rsidP="00C63A9C">
            <w:pPr>
              <w:rPr>
                <w:rFonts w:ascii="Cambria" w:hAnsi="Cambria"/>
                <w:sz w:val="20"/>
                <w:szCs w:val="20"/>
              </w:rPr>
            </w:pPr>
            <w:r w:rsidRPr="00C63A9C">
              <w:rPr>
                <w:rFonts w:ascii="Cambria" w:hAnsi="Cambria"/>
                <w:sz w:val="20"/>
                <w:szCs w:val="20"/>
              </w:rPr>
              <w:t>$325 </w:t>
            </w:r>
          </w:p>
        </w:tc>
        <w:tc>
          <w:tcPr>
            <w:tcW w:w="2655" w:type="dxa"/>
            <w:tcBorders>
              <w:top w:val="single" w:sz="6" w:space="0" w:color="auto"/>
              <w:left w:val="single" w:sz="6" w:space="0" w:color="auto"/>
              <w:bottom w:val="single" w:sz="6" w:space="0" w:color="auto"/>
              <w:right w:val="single" w:sz="6" w:space="0" w:color="auto"/>
            </w:tcBorders>
            <w:hideMark/>
          </w:tcPr>
          <w:p w14:paraId="3D76D013" w14:textId="77777777" w:rsidR="00C63A9C" w:rsidRPr="00C63A9C" w:rsidRDefault="00C63A9C" w:rsidP="00C63A9C">
            <w:pPr>
              <w:rPr>
                <w:rFonts w:ascii="Cambria" w:hAnsi="Cambria"/>
                <w:sz w:val="20"/>
                <w:szCs w:val="20"/>
              </w:rPr>
            </w:pPr>
            <w:r w:rsidRPr="00C63A9C">
              <w:rPr>
                <w:rFonts w:ascii="Cambria" w:hAnsi="Cambria"/>
                <w:sz w:val="20"/>
                <w:szCs w:val="20"/>
              </w:rPr>
              <w:t>$325 </w:t>
            </w:r>
          </w:p>
        </w:tc>
      </w:tr>
    </w:tbl>
    <w:p w14:paraId="7F3F58C9" w14:textId="233AAC70" w:rsidR="005B658D" w:rsidRPr="00A02411" w:rsidRDefault="005B658D" w:rsidP="00C14222">
      <w:pPr>
        <w:rPr>
          <w:rFonts w:ascii="Cambria" w:hAnsi="Cambria"/>
          <w:sz w:val="20"/>
          <w:szCs w:val="20"/>
        </w:rPr>
      </w:pPr>
    </w:p>
    <w:p w14:paraId="33498594" w14:textId="77777777" w:rsidR="00600E6B" w:rsidRPr="00497A7E" w:rsidRDefault="00600E6B" w:rsidP="00497A7E">
      <w:pPr>
        <w:pStyle w:val="Heading2"/>
        <w:rPr>
          <w:rFonts w:asciiTheme="minorHAnsi" w:hAnsiTheme="minorHAnsi"/>
          <w:sz w:val="24"/>
          <w:szCs w:val="24"/>
        </w:rPr>
      </w:pPr>
      <w:bookmarkStart w:id="19" w:name="_Toc210898426"/>
      <w:r w:rsidRPr="00497A7E">
        <w:rPr>
          <w:rStyle w:val="normaltextrun"/>
          <w:rFonts w:ascii="Cambria" w:hAnsi="Cambria"/>
          <w:color w:val="000000"/>
          <w:sz w:val="24"/>
          <w:szCs w:val="24"/>
          <w:shd w:val="clear" w:color="auto" w:fill="FFFFFF"/>
        </w:rPr>
        <w:t>5.5</w:t>
      </w:r>
      <w:r w:rsidRPr="00497A7E">
        <w:rPr>
          <w:rStyle w:val="tabchar"/>
          <w:color w:val="000000"/>
          <w:sz w:val="24"/>
          <w:szCs w:val="24"/>
          <w:shd w:val="clear" w:color="auto" w:fill="FFFFFF"/>
        </w:rPr>
        <w:tab/>
      </w:r>
      <w:r w:rsidRPr="00497A7E">
        <w:rPr>
          <w:rStyle w:val="tabchar"/>
          <w:color w:val="000000"/>
          <w:sz w:val="24"/>
          <w:szCs w:val="24"/>
          <w:shd w:val="clear" w:color="auto" w:fill="FFFFFF"/>
        </w:rPr>
        <w:tab/>
      </w:r>
      <w:r w:rsidRPr="00497A7E">
        <w:rPr>
          <w:rStyle w:val="normaltextrun"/>
          <w:rFonts w:ascii="Cambria" w:hAnsi="Cambria"/>
          <w:color w:val="000000"/>
          <w:sz w:val="24"/>
          <w:szCs w:val="24"/>
          <w:shd w:val="clear" w:color="auto" w:fill="FFFFFF"/>
        </w:rPr>
        <w:t>Late Fees and Dismissal</w:t>
      </w:r>
      <w:bookmarkEnd w:id="19"/>
      <w:r w:rsidRPr="00497A7E">
        <w:rPr>
          <w:rStyle w:val="normaltextrun"/>
          <w:rFonts w:ascii="Cambria" w:hAnsi="Cambria"/>
          <w:color w:val="000000"/>
          <w:sz w:val="24"/>
          <w:szCs w:val="24"/>
          <w:shd w:val="clear" w:color="auto" w:fill="FFFFFF"/>
        </w:rPr>
        <w:t> </w:t>
      </w:r>
      <w:r w:rsidRPr="00497A7E">
        <w:rPr>
          <w:rStyle w:val="eop"/>
          <w:rFonts w:ascii="Cambria" w:hAnsi="Cambria"/>
          <w:color w:val="000000"/>
          <w:sz w:val="24"/>
          <w:szCs w:val="24"/>
          <w:shd w:val="clear" w:color="auto" w:fill="FFFFFF"/>
        </w:rPr>
        <w:t> </w:t>
      </w:r>
      <w:r w:rsidRPr="00497A7E">
        <w:rPr>
          <w:rFonts w:asciiTheme="minorHAnsi" w:hAnsiTheme="minorHAnsi"/>
          <w:sz w:val="24"/>
          <w:szCs w:val="24"/>
        </w:rPr>
        <w:t xml:space="preserve"> </w:t>
      </w:r>
    </w:p>
    <w:p w14:paraId="549616E6" w14:textId="425DA822" w:rsidR="00AF4822" w:rsidRPr="004A0C6B" w:rsidRDefault="00896C97">
      <w:pPr>
        <w:rPr>
          <w:rFonts w:asciiTheme="minorHAnsi" w:hAnsiTheme="minorHAnsi"/>
          <w:sz w:val="20"/>
          <w:szCs w:val="20"/>
        </w:rPr>
      </w:pPr>
      <w:r w:rsidRPr="004A0C6B">
        <w:rPr>
          <w:rFonts w:asciiTheme="minorHAnsi" w:hAnsiTheme="minorHAnsi"/>
          <w:sz w:val="20"/>
          <w:szCs w:val="20"/>
        </w:rPr>
        <w:t xml:space="preserve">If after 14 days Sustainable Food Center has not received a monthly payment, the vendor will be removed from the map </w:t>
      </w:r>
      <w:r w:rsidR="005D0A02" w:rsidRPr="004A0C6B">
        <w:rPr>
          <w:rFonts w:asciiTheme="minorHAnsi" w:hAnsiTheme="minorHAnsi"/>
          <w:sz w:val="20"/>
          <w:szCs w:val="20"/>
        </w:rPr>
        <w:t>layout and</w:t>
      </w:r>
      <w:r w:rsidRPr="004A0C6B">
        <w:rPr>
          <w:rFonts w:asciiTheme="minorHAnsi" w:hAnsiTheme="minorHAnsi"/>
          <w:sz w:val="20"/>
          <w:szCs w:val="20"/>
        </w:rPr>
        <w:t xml:space="preserve"> not be allowed to set up at the market. If there is no payment made after 30 days, the vendor will be dismissed from the market and not invited back for a 6-month period. If the vendor wishes to reenter the market after this probationary period they will be considered upon submission of a new application.</w:t>
      </w:r>
    </w:p>
    <w:p w14:paraId="7D6333B5" w14:textId="26039C03" w:rsidR="00C618F0" w:rsidRPr="0054191C" w:rsidRDefault="00C1400A" w:rsidP="0054191C">
      <w:pPr>
        <w:pStyle w:val="Heading2"/>
        <w:rPr>
          <w:rFonts w:asciiTheme="minorHAnsi" w:hAnsiTheme="minorHAnsi"/>
          <w:sz w:val="24"/>
          <w:szCs w:val="24"/>
        </w:rPr>
      </w:pPr>
      <w:bookmarkStart w:id="20" w:name="_Toc210898427"/>
      <w:r w:rsidRPr="00497A7E">
        <w:rPr>
          <w:rFonts w:asciiTheme="minorHAnsi" w:hAnsiTheme="minorHAnsi"/>
          <w:sz w:val="24"/>
          <w:szCs w:val="24"/>
        </w:rPr>
        <w:t>5.</w:t>
      </w:r>
      <w:r w:rsidR="00F53D9C" w:rsidRPr="00497A7E">
        <w:rPr>
          <w:rFonts w:asciiTheme="minorHAnsi" w:hAnsiTheme="minorHAnsi"/>
          <w:sz w:val="24"/>
          <w:szCs w:val="24"/>
        </w:rPr>
        <w:t>6</w:t>
      </w:r>
      <w:r w:rsidR="002931D8" w:rsidRPr="00497A7E">
        <w:rPr>
          <w:rFonts w:asciiTheme="minorHAnsi" w:hAnsiTheme="minorHAnsi"/>
          <w:sz w:val="24"/>
          <w:szCs w:val="24"/>
        </w:rPr>
        <w:tab/>
      </w:r>
      <w:r w:rsidR="009E0312" w:rsidRPr="00497A7E">
        <w:rPr>
          <w:rFonts w:asciiTheme="minorHAnsi" w:hAnsiTheme="minorHAnsi"/>
          <w:sz w:val="24"/>
          <w:szCs w:val="24"/>
        </w:rPr>
        <w:tab/>
      </w:r>
      <w:r w:rsidR="0057639F" w:rsidRPr="00497A7E">
        <w:rPr>
          <w:rFonts w:asciiTheme="minorHAnsi" w:hAnsiTheme="minorHAnsi"/>
          <w:sz w:val="24"/>
          <w:szCs w:val="24"/>
        </w:rPr>
        <w:t>Fee Waivers and Adjustments</w:t>
      </w:r>
      <w:bookmarkEnd w:id="20"/>
    </w:p>
    <w:p w14:paraId="35E4EC6B" w14:textId="77777777" w:rsidR="009C3302" w:rsidRPr="009C3302" w:rsidRDefault="009C3302" w:rsidP="009C3302">
      <w:pPr>
        <w:rPr>
          <w:rFonts w:ascii="Cambria" w:hAnsi="Cambria"/>
          <w:sz w:val="20"/>
          <w:szCs w:val="20"/>
        </w:rPr>
      </w:pPr>
      <w:r w:rsidRPr="009C3302">
        <w:rPr>
          <w:rFonts w:ascii="Cambria" w:hAnsi="Cambria"/>
          <w:sz w:val="20"/>
          <w:szCs w:val="20"/>
        </w:rPr>
        <w:t>Market Interruption </w:t>
      </w:r>
    </w:p>
    <w:p w14:paraId="2A4EA468" w14:textId="77777777" w:rsidR="009C3302" w:rsidRPr="009C3302" w:rsidRDefault="009C3302" w:rsidP="009C3302">
      <w:pPr>
        <w:rPr>
          <w:rFonts w:ascii="Cambria" w:hAnsi="Cambria"/>
          <w:sz w:val="20"/>
          <w:szCs w:val="20"/>
        </w:rPr>
      </w:pPr>
      <w:r w:rsidRPr="009C3302">
        <w:rPr>
          <w:rFonts w:ascii="Cambria" w:hAnsi="Cambria"/>
          <w:sz w:val="20"/>
          <w:szCs w:val="20"/>
        </w:rPr>
        <w:t>In the event of severe weather, displacement from regular market sites, or other major interference which reduces the customer attendance by more than 75%, the Market Manager or Director may consider an adjustment of stall fees. The decision will be made within 5 business days of the affected market. Only vendors who attended the affected market day will be eligible for a refund. The amount by which fees will be refunded is up to $20 per booth, only three (3) adjustments can be made per market fiscal year (July – June). </w:t>
      </w:r>
    </w:p>
    <w:p w14:paraId="2605F3F6" w14:textId="5DCF02BD" w:rsidR="009C3302" w:rsidRDefault="009C3302" w:rsidP="009C3302">
      <w:pPr>
        <w:rPr>
          <w:rFonts w:ascii="Cambria" w:hAnsi="Cambria"/>
          <w:sz w:val="20"/>
          <w:szCs w:val="20"/>
        </w:rPr>
      </w:pPr>
      <w:r w:rsidRPr="009C3302">
        <w:rPr>
          <w:rFonts w:ascii="Cambria" w:hAnsi="Cambria"/>
          <w:sz w:val="20"/>
          <w:szCs w:val="20"/>
        </w:rPr>
        <w:t xml:space="preserve">In the case of extreme weather events market may be closed due to safety concerns for market staff, vendors, and customers. This is at the discretion of the </w:t>
      </w:r>
      <w:r w:rsidR="000602C9">
        <w:rPr>
          <w:rFonts w:ascii="Cambria" w:hAnsi="Cambria"/>
          <w:sz w:val="20"/>
          <w:szCs w:val="20"/>
        </w:rPr>
        <w:t xml:space="preserve">Farm Viability </w:t>
      </w:r>
      <w:r w:rsidRPr="009C3302">
        <w:rPr>
          <w:rFonts w:ascii="Cambria" w:hAnsi="Cambria"/>
          <w:sz w:val="20"/>
          <w:szCs w:val="20"/>
        </w:rPr>
        <w:t xml:space="preserve">Director. If the market is deemed ‘closed’ vendors are </w:t>
      </w:r>
      <w:r w:rsidRPr="009C3302">
        <w:rPr>
          <w:rFonts w:ascii="Cambria" w:hAnsi="Cambria"/>
          <w:sz w:val="20"/>
          <w:szCs w:val="20"/>
          <w:u w:val="single"/>
        </w:rPr>
        <w:t xml:space="preserve">not </w:t>
      </w:r>
      <w:r w:rsidRPr="009C3302">
        <w:rPr>
          <w:rFonts w:ascii="Cambria" w:hAnsi="Cambria"/>
          <w:sz w:val="20"/>
          <w:szCs w:val="20"/>
        </w:rPr>
        <w:t>permitted to set up at the market site. </w:t>
      </w:r>
    </w:p>
    <w:p w14:paraId="60E9DE1E" w14:textId="5BD284AD" w:rsidR="000A283D" w:rsidRPr="00495459" w:rsidRDefault="008A4C73" w:rsidP="009C3302">
      <w:pPr>
        <w:rPr>
          <w:rFonts w:ascii="Cambria" w:hAnsi="Cambria"/>
          <w:sz w:val="20"/>
          <w:szCs w:val="20"/>
        </w:rPr>
      </w:pPr>
      <w:r w:rsidRPr="00495459">
        <w:rPr>
          <w:rFonts w:ascii="Cambria" w:hAnsi="Cambria"/>
          <w:sz w:val="20"/>
          <w:szCs w:val="20"/>
        </w:rPr>
        <w:t>In</w:t>
      </w:r>
      <w:r w:rsidR="001D4948" w:rsidRPr="00495459">
        <w:rPr>
          <w:rFonts w:ascii="Cambria" w:hAnsi="Cambria"/>
          <w:sz w:val="20"/>
          <w:szCs w:val="20"/>
        </w:rPr>
        <w:t xml:space="preserve"> the event of a </w:t>
      </w:r>
      <w:r w:rsidR="00DB10FA" w:rsidRPr="00495459">
        <w:rPr>
          <w:rFonts w:ascii="Cambria" w:hAnsi="Cambria"/>
          <w:sz w:val="20"/>
          <w:szCs w:val="20"/>
        </w:rPr>
        <w:t xml:space="preserve">market closure credits will be issued for future monthly payments based on the </w:t>
      </w:r>
      <w:r w:rsidR="00DB10FA" w:rsidRPr="00972FD6">
        <w:rPr>
          <w:rFonts w:ascii="Cambria" w:hAnsi="Cambria"/>
          <w:sz w:val="20"/>
          <w:szCs w:val="20"/>
        </w:rPr>
        <w:t xml:space="preserve">prorated </w:t>
      </w:r>
      <w:r w:rsidR="00267DF6" w:rsidRPr="00972FD6">
        <w:rPr>
          <w:rFonts w:ascii="Cambria" w:hAnsi="Cambria"/>
          <w:sz w:val="20"/>
          <w:szCs w:val="20"/>
        </w:rPr>
        <w:t>cost of one booth fee</w:t>
      </w:r>
      <w:r w:rsidR="009A762D">
        <w:rPr>
          <w:rFonts w:ascii="Cambria" w:hAnsi="Cambria"/>
          <w:b/>
          <w:bCs/>
          <w:sz w:val="20"/>
          <w:szCs w:val="20"/>
        </w:rPr>
        <w:t xml:space="preserve"> </w:t>
      </w:r>
      <w:r w:rsidR="009A762D">
        <w:rPr>
          <w:rFonts w:ascii="Cambria" w:hAnsi="Cambria"/>
          <w:sz w:val="20"/>
          <w:szCs w:val="20"/>
        </w:rPr>
        <w:t>for vendors in good standing</w:t>
      </w:r>
      <w:r w:rsidR="00842842">
        <w:rPr>
          <w:rFonts w:ascii="Cambria" w:hAnsi="Cambria"/>
          <w:sz w:val="20"/>
          <w:szCs w:val="20"/>
        </w:rPr>
        <w:t xml:space="preserve"> with planned attendance</w:t>
      </w:r>
      <w:r w:rsidR="00267DF6" w:rsidRPr="00495459">
        <w:rPr>
          <w:rFonts w:ascii="Cambria" w:hAnsi="Cambria"/>
          <w:sz w:val="20"/>
          <w:szCs w:val="20"/>
        </w:rPr>
        <w:t xml:space="preserve">, subject to the following guidelines: </w:t>
      </w:r>
    </w:p>
    <w:tbl>
      <w:tblPr>
        <w:tblStyle w:val="TableGrid"/>
        <w:tblW w:w="0" w:type="auto"/>
        <w:tblLook w:val="04A0" w:firstRow="1" w:lastRow="0" w:firstColumn="1" w:lastColumn="0" w:noHBand="0" w:noVBand="1"/>
      </w:tblPr>
      <w:tblGrid>
        <w:gridCol w:w="4727"/>
        <w:gridCol w:w="1090"/>
      </w:tblGrid>
      <w:tr w:rsidR="00267DF6" w:rsidRPr="00495459" w14:paraId="3B2174F9" w14:textId="77777777" w:rsidTr="007035C3">
        <w:trPr>
          <w:trHeight w:val="302"/>
        </w:trPr>
        <w:tc>
          <w:tcPr>
            <w:tcW w:w="0" w:type="auto"/>
          </w:tcPr>
          <w:p w14:paraId="4DD61C0E" w14:textId="3F457782" w:rsidR="00267DF6" w:rsidRPr="00495459" w:rsidRDefault="00267DF6" w:rsidP="00267DF6">
            <w:pPr>
              <w:rPr>
                <w:rFonts w:ascii="Cambria" w:hAnsi="Cambria"/>
                <w:sz w:val="20"/>
                <w:szCs w:val="20"/>
              </w:rPr>
            </w:pPr>
            <w:r w:rsidRPr="00495459">
              <w:rPr>
                <w:rFonts w:ascii="Cambria" w:hAnsi="Cambria"/>
                <w:sz w:val="20"/>
                <w:szCs w:val="20"/>
              </w:rPr>
              <w:t xml:space="preserve">Market cancellations with more than 48 </w:t>
            </w:r>
            <w:proofErr w:type="spellStart"/>
            <w:r w:rsidRPr="00495459">
              <w:rPr>
                <w:rFonts w:ascii="Cambria" w:hAnsi="Cambria"/>
                <w:sz w:val="20"/>
                <w:szCs w:val="20"/>
              </w:rPr>
              <w:t>hours notice</w:t>
            </w:r>
            <w:proofErr w:type="spellEnd"/>
          </w:p>
        </w:tc>
        <w:tc>
          <w:tcPr>
            <w:tcW w:w="0" w:type="auto"/>
          </w:tcPr>
          <w:p w14:paraId="29FF1DA8" w14:textId="2EF16E12" w:rsidR="00267DF6" w:rsidRPr="00495459" w:rsidRDefault="00852576" w:rsidP="00267DF6">
            <w:pPr>
              <w:rPr>
                <w:rFonts w:ascii="Cambria" w:hAnsi="Cambria"/>
                <w:sz w:val="20"/>
                <w:szCs w:val="20"/>
              </w:rPr>
            </w:pPr>
            <w:r w:rsidRPr="00495459">
              <w:rPr>
                <w:rFonts w:ascii="Cambria" w:hAnsi="Cambria"/>
                <w:sz w:val="20"/>
                <w:szCs w:val="20"/>
              </w:rPr>
              <w:t>$20 credit</w:t>
            </w:r>
          </w:p>
        </w:tc>
      </w:tr>
      <w:tr w:rsidR="00267DF6" w:rsidRPr="00495459" w14:paraId="1F03CA2A" w14:textId="77777777" w:rsidTr="007035C3">
        <w:trPr>
          <w:trHeight w:val="302"/>
        </w:trPr>
        <w:tc>
          <w:tcPr>
            <w:tcW w:w="0" w:type="auto"/>
          </w:tcPr>
          <w:p w14:paraId="0D913E1D" w14:textId="5449B117" w:rsidR="00267DF6" w:rsidRPr="00495459" w:rsidRDefault="00852576" w:rsidP="00267DF6">
            <w:pPr>
              <w:rPr>
                <w:rFonts w:ascii="Cambria" w:hAnsi="Cambria"/>
                <w:sz w:val="20"/>
                <w:szCs w:val="20"/>
              </w:rPr>
            </w:pPr>
            <w:r w:rsidRPr="00495459">
              <w:rPr>
                <w:rFonts w:ascii="Cambria" w:hAnsi="Cambria"/>
                <w:sz w:val="20"/>
                <w:szCs w:val="20"/>
              </w:rPr>
              <w:t xml:space="preserve">Market cancellations with 24-48 </w:t>
            </w:r>
            <w:proofErr w:type="spellStart"/>
            <w:r w:rsidRPr="00495459">
              <w:rPr>
                <w:rFonts w:ascii="Cambria" w:hAnsi="Cambria"/>
                <w:sz w:val="20"/>
                <w:szCs w:val="20"/>
              </w:rPr>
              <w:t>hours notice</w:t>
            </w:r>
            <w:proofErr w:type="spellEnd"/>
          </w:p>
        </w:tc>
        <w:tc>
          <w:tcPr>
            <w:tcW w:w="0" w:type="auto"/>
          </w:tcPr>
          <w:p w14:paraId="1808A738" w14:textId="7204433E" w:rsidR="00267DF6" w:rsidRPr="00495459" w:rsidRDefault="00852576" w:rsidP="00267DF6">
            <w:pPr>
              <w:rPr>
                <w:rFonts w:ascii="Cambria" w:hAnsi="Cambria"/>
                <w:sz w:val="20"/>
                <w:szCs w:val="20"/>
              </w:rPr>
            </w:pPr>
            <w:r w:rsidRPr="00495459">
              <w:rPr>
                <w:rFonts w:ascii="Cambria" w:hAnsi="Cambria"/>
                <w:sz w:val="20"/>
                <w:szCs w:val="20"/>
              </w:rPr>
              <w:t>$3</w:t>
            </w:r>
            <w:r w:rsidR="005A0EE0" w:rsidRPr="00495459">
              <w:rPr>
                <w:rFonts w:ascii="Cambria" w:hAnsi="Cambria"/>
                <w:sz w:val="20"/>
                <w:szCs w:val="20"/>
              </w:rPr>
              <w:t>0</w:t>
            </w:r>
            <w:r w:rsidRPr="00495459">
              <w:rPr>
                <w:rFonts w:ascii="Cambria" w:hAnsi="Cambria"/>
                <w:sz w:val="20"/>
                <w:szCs w:val="20"/>
              </w:rPr>
              <w:t xml:space="preserve"> credit</w:t>
            </w:r>
          </w:p>
        </w:tc>
      </w:tr>
      <w:tr w:rsidR="00267DF6" w14:paraId="0FC0CDA7" w14:textId="77777777" w:rsidTr="007035C3">
        <w:trPr>
          <w:trHeight w:val="302"/>
        </w:trPr>
        <w:tc>
          <w:tcPr>
            <w:tcW w:w="0" w:type="auto"/>
          </w:tcPr>
          <w:p w14:paraId="6F6F7749" w14:textId="404330D1" w:rsidR="00267DF6" w:rsidRPr="00495459" w:rsidRDefault="00852576" w:rsidP="00267DF6">
            <w:pPr>
              <w:rPr>
                <w:rFonts w:ascii="Cambria" w:hAnsi="Cambria"/>
                <w:sz w:val="20"/>
                <w:szCs w:val="20"/>
              </w:rPr>
            </w:pPr>
            <w:r w:rsidRPr="00495459">
              <w:rPr>
                <w:rFonts w:ascii="Cambria" w:hAnsi="Cambria"/>
                <w:sz w:val="20"/>
                <w:szCs w:val="20"/>
              </w:rPr>
              <w:lastRenderedPageBreak/>
              <w:t xml:space="preserve">Market cancellations with less than 24 </w:t>
            </w:r>
            <w:proofErr w:type="spellStart"/>
            <w:r w:rsidRPr="00495459">
              <w:rPr>
                <w:rFonts w:ascii="Cambria" w:hAnsi="Cambria"/>
                <w:sz w:val="20"/>
                <w:szCs w:val="20"/>
              </w:rPr>
              <w:t>hours notice</w:t>
            </w:r>
            <w:proofErr w:type="spellEnd"/>
          </w:p>
        </w:tc>
        <w:tc>
          <w:tcPr>
            <w:tcW w:w="0" w:type="auto"/>
          </w:tcPr>
          <w:p w14:paraId="2240170B" w14:textId="475EB27A" w:rsidR="00267DF6" w:rsidRDefault="00852576" w:rsidP="00267DF6">
            <w:pPr>
              <w:rPr>
                <w:rFonts w:ascii="Cambria" w:hAnsi="Cambria"/>
                <w:sz w:val="20"/>
                <w:szCs w:val="20"/>
              </w:rPr>
            </w:pPr>
            <w:r w:rsidRPr="00495459">
              <w:rPr>
                <w:rFonts w:ascii="Cambria" w:hAnsi="Cambria"/>
                <w:sz w:val="20"/>
                <w:szCs w:val="20"/>
              </w:rPr>
              <w:t xml:space="preserve">Full </w:t>
            </w:r>
            <w:r w:rsidR="00E76517" w:rsidRPr="00495459">
              <w:rPr>
                <w:rFonts w:ascii="Cambria" w:hAnsi="Cambria"/>
                <w:sz w:val="20"/>
                <w:szCs w:val="20"/>
              </w:rPr>
              <w:t>credit</w:t>
            </w:r>
          </w:p>
        </w:tc>
      </w:tr>
    </w:tbl>
    <w:p w14:paraId="3EE41B2A" w14:textId="38C7B89E" w:rsidR="00267DF6" w:rsidRPr="00267DF6" w:rsidRDefault="00267DF6" w:rsidP="00267DF6">
      <w:pPr>
        <w:rPr>
          <w:rFonts w:ascii="Cambria" w:hAnsi="Cambria"/>
          <w:sz w:val="20"/>
          <w:szCs w:val="20"/>
        </w:rPr>
      </w:pPr>
    </w:p>
    <w:p w14:paraId="4D6CF776" w14:textId="77777777" w:rsidR="009C3302" w:rsidRPr="009C3302" w:rsidRDefault="009C3302" w:rsidP="009C3302">
      <w:pPr>
        <w:rPr>
          <w:rFonts w:ascii="Cambria" w:hAnsi="Cambria"/>
          <w:sz w:val="20"/>
          <w:szCs w:val="20"/>
        </w:rPr>
      </w:pPr>
      <w:r w:rsidRPr="009C3302">
        <w:rPr>
          <w:rFonts w:ascii="Cambria" w:hAnsi="Cambria"/>
          <w:sz w:val="20"/>
          <w:szCs w:val="20"/>
        </w:rPr>
        <w:t>Market and Vendor Development </w:t>
      </w:r>
    </w:p>
    <w:p w14:paraId="685E5490" w14:textId="77777777" w:rsidR="009C3302" w:rsidRPr="009C3302" w:rsidRDefault="009C3302" w:rsidP="009C3302">
      <w:pPr>
        <w:rPr>
          <w:rFonts w:ascii="Cambria" w:hAnsi="Cambria"/>
          <w:sz w:val="20"/>
          <w:szCs w:val="20"/>
        </w:rPr>
      </w:pPr>
      <w:r w:rsidRPr="009C3302">
        <w:rPr>
          <w:rFonts w:ascii="Cambria" w:hAnsi="Cambria"/>
          <w:sz w:val="20"/>
          <w:szCs w:val="20"/>
        </w:rPr>
        <w:t>The Market Manager may offer a full or partial waiver of the application or annual vendor fees if the payment of the fees is a barrier to participation by that vendor AND the participation of that vendor will serve to develop a particular market. Priority for waivers will be given to vendors who meet this standard and are traditionally under-represented farmers/ranchers or vendors who offer high-demand/high-priority products.  </w:t>
      </w:r>
    </w:p>
    <w:p w14:paraId="05DF0B55" w14:textId="77777777" w:rsidR="009C3302" w:rsidRPr="009C3302" w:rsidRDefault="009C3302" w:rsidP="009C3302">
      <w:pPr>
        <w:rPr>
          <w:rFonts w:ascii="Cambria" w:hAnsi="Cambria"/>
          <w:sz w:val="20"/>
          <w:szCs w:val="20"/>
        </w:rPr>
      </w:pPr>
      <w:r w:rsidRPr="009C3302">
        <w:rPr>
          <w:rFonts w:ascii="Cambria" w:hAnsi="Cambria"/>
          <w:sz w:val="20"/>
          <w:szCs w:val="20"/>
        </w:rPr>
        <w:t>Family Crisis or Hardship </w:t>
      </w:r>
    </w:p>
    <w:p w14:paraId="58C26863" w14:textId="77777777" w:rsidR="009C3302" w:rsidRPr="009C3302" w:rsidRDefault="009C3302" w:rsidP="009C3302">
      <w:pPr>
        <w:rPr>
          <w:rFonts w:ascii="Cambria" w:hAnsi="Cambria"/>
          <w:sz w:val="20"/>
          <w:szCs w:val="20"/>
        </w:rPr>
      </w:pPr>
      <w:r w:rsidRPr="009C3302">
        <w:rPr>
          <w:rFonts w:ascii="Cambria" w:hAnsi="Cambria"/>
          <w:sz w:val="20"/>
          <w:szCs w:val="20"/>
        </w:rPr>
        <w:t>In the event of severe family crisis or business hardship, the Market Manager may offer a vendor currently in good standing a deferment of fees if the immediate payment of the fees is a barrier to participation. Market managers have the ability to review cases on an individual basis. We will ask for an application to authorize deferment of fees. </w:t>
      </w:r>
    </w:p>
    <w:p w14:paraId="352B73C2" w14:textId="77777777" w:rsidR="009C3302" w:rsidRPr="009C3302" w:rsidRDefault="009C3302" w:rsidP="009C3302">
      <w:pPr>
        <w:rPr>
          <w:rFonts w:ascii="Cambria" w:hAnsi="Cambria"/>
          <w:sz w:val="20"/>
          <w:szCs w:val="20"/>
        </w:rPr>
      </w:pPr>
      <w:r w:rsidRPr="009C3302">
        <w:rPr>
          <w:rFonts w:ascii="Cambria" w:hAnsi="Cambria"/>
          <w:sz w:val="20"/>
          <w:szCs w:val="20"/>
        </w:rPr>
        <w:t>Holidays </w:t>
      </w:r>
    </w:p>
    <w:p w14:paraId="5F04B27D" w14:textId="77777777" w:rsidR="009C3302" w:rsidRPr="009C3302" w:rsidRDefault="009C3302" w:rsidP="009C3302">
      <w:pPr>
        <w:rPr>
          <w:rFonts w:ascii="Cambria" w:hAnsi="Cambria"/>
          <w:sz w:val="20"/>
          <w:szCs w:val="20"/>
        </w:rPr>
      </w:pPr>
      <w:r w:rsidRPr="009C3302">
        <w:rPr>
          <w:rFonts w:ascii="Cambria" w:hAnsi="Cambria"/>
          <w:sz w:val="20"/>
          <w:szCs w:val="20"/>
        </w:rPr>
        <w:t>Market will be closed during winter holidays if the Saturday occurs on December 24</w:t>
      </w:r>
      <w:r w:rsidRPr="009C3302">
        <w:rPr>
          <w:rFonts w:ascii="Cambria" w:hAnsi="Cambria"/>
          <w:sz w:val="20"/>
          <w:szCs w:val="20"/>
          <w:vertAlign w:val="superscript"/>
        </w:rPr>
        <w:t>th</w:t>
      </w:r>
      <w:r w:rsidRPr="009C3302">
        <w:rPr>
          <w:rFonts w:ascii="Cambria" w:hAnsi="Cambria"/>
          <w:sz w:val="20"/>
          <w:szCs w:val="20"/>
        </w:rPr>
        <w:t>, 25</w:t>
      </w:r>
      <w:r w:rsidRPr="009C3302">
        <w:rPr>
          <w:rFonts w:ascii="Cambria" w:hAnsi="Cambria"/>
          <w:sz w:val="20"/>
          <w:szCs w:val="20"/>
          <w:vertAlign w:val="superscript"/>
        </w:rPr>
        <w:t>th</w:t>
      </w:r>
      <w:r w:rsidRPr="009C3302">
        <w:rPr>
          <w:rFonts w:ascii="Cambria" w:hAnsi="Cambria"/>
          <w:sz w:val="20"/>
          <w:szCs w:val="20"/>
        </w:rPr>
        <w:t>, or 26</w:t>
      </w:r>
      <w:r w:rsidRPr="009C3302">
        <w:rPr>
          <w:rFonts w:ascii="Cambria" w:hAnsi="Cambria"/>
          <w:sz w:val="20"/>
          <w:szCs w:val="20"/>
          <w:vertAlign w:val="superscript"/>
        </w:rPr>
        <w:t>th</w:t>
      </w:r>
      <w:r w:rsidRPr="009C3302">
        <w:rPr>
          <w:rFonts w:ascii="Cambria" w:hAnsi="Cambria"/>
          <w:sz w:val="20"/>
          <w:szCs w:val="20"/>
        </w:rPr>
        <w:t>. Other holiday market closures will be at the discretion of the Market Manager and communicated to vendors 45 days before the affected market.  </w:t>
      </w:r>
    </w:p>
    <w:p w14:paraId="52405D85" w14:textId="77777777" w:rsidR="009C3302" w:rsidRPr="009C3302" w:rsidRDefault="009C3302" w:rsidP="009C3302">
      <w:pPr>
        <w:rPr>
          <w:rFonts w:ascii="Cambria" w:hAnsi="Cambria"/>
          <w:sz w:val="20"/>
          <w:szCs w:val="20"/>
        </w:rPr>
      </w:pPr>
      <w:r w:rsidRPr="009C3302">
        <w:rPr>
          <w:rFonts w:ascii="Cambria" w:hAnsi="Cambria"/>
          <w:sz w:val="20"/>
          <w:szCs w:val="20"/>
        </w:rPr>
        <w:t>Mission Aligned Non-Profits </w:t>
      </w:r>
    </w:p>
    <w:p w14:paraId="0A5097AE" w14:textId="4D727238" w:rsidR="009C3302" w:rsidRDefault="009C3302" w:rsidP="009C3302">
      <w:pPr>
        <w:rPr>
          <w:rFonts w:ascii="Cambria" w:hAnsi="Cambria"/>
          <w:sz w:val="20"/>
          <w:szCs w:val="20"/>
        </w:rPr>
      </w:pPr>
      <w:r w:rsidRPr="009C3302">
        <w:rPr>
          <w:rFonts w:ascii="Cambria" w:hAnsi="Cambria"/>
          <w:sz w:val="20"/>
          <w:szCs w:val="20"/>
        </w:rPr>
        <w:t>We offer discounts and support to mission aligned non-profits who share our vision of creating a more just and equitable food system. This includes organizations who work with underrepresented farmers and ranchers, those working to create better food access opportunities for low-income consumers, those advancing diversity, equity, and inclusion, addressing climate change, and powering our local economy through food and agriculture. Please reach out to the market manager for more information.  </w:t>
      </w:r>
    </w:p>
    <w:p w14:paraId="7D939139" w14:textId="089ED099" w:rsidR="007A0B17" w:rsidRPr="00495459" w:rsidRDefault="001A7EB0" w:rsidP="00645F45">
      <w:pPr>
        <w:pStyle w:val="Heading2"/>
        <w:rPr>
          <w:rFonts w:ascii="Cambria" w:hAnsi="Cambria"/>
          <w:sz w:val="24"/>
          <w:szCs w:val="24"/>
        </w:rPr>
      </w:pPr>
      <w:bookmarkStart w:id="21" w:name="_Toc210898428"/>
      <w:r w:rsidRPr="00495459">
        <w:rPr>
          <w:rFonts w:ascii="Cambria" w:hAnsi="Cambria"/>
          <w:sz w:val="24"/>
          <w:szCs w:val="24"/>
        </w:rPr>
        <w:t>5.7</w:t>
      </w:r>
      <w:r w:rsidR="00AB5F1B" w:rsidRPr="00495459">
        <w:rPr>
          <w:rFonts w:ascii="Cambria" w:hAnsi="Cambria"/>
          <w:sz w:val="24"/>
          <w:szCs w:val="24"/>
        </w:rPr>
        <w:tab/>
      </w:r>
      <w:r w:rsidR="00AB5F1B" w:rsidRPr="00495459">
        <w:rPr>
          <w:rFonts w:ascii="Cambria" w:hAnsi="Cambria"/>
          <w:sz w:val="24"/>
          <w:szCs w:val="24"/>
        </w:rPr>
        <w:tab/>
      </w:r>
      <w:r w:rsidRPr="00495459">
        <w:rPr>
          <w:rFonts w:ascii="Cambria" w:hAnsi="Cambria"/>
          <w:sz w:val="24"/>
          <w:szCs w:val="24"/>
        </w:rPr>
        <w:t>Refunds and Credits</w:t>
      </w:r>
      <w:bookmarkEnd w:id="21"/>
    </w:p>
    <w:p w14:paraId="76A62CEB" w14:textId="7FB535AC" w:rsidR="00AB5F1B" w:rsidRPr="00495459" w:rsidRDefault="00AB5F1B" w:rsidP="00AB5F1B">
      <w:pPr>
        <w:rPr>
          <w:rFonts w:asciiTheme="minorHAnsi" w:hAnsiTheme="minorHAnsi"/>
          <w:sz w:val="20"/>
          <w:szCs w:val="20"/>
        </w:rPr>
      </w:pPr>
      <w:r w:rsidRPr="00495459">
        <w:rPr>
          <w:rFonts w:asciiTheme="minorHAnsi" w:hAnsiTheme="minorHAnsi"/>
          <w:sz w:val="20"/>
          <w:szCs w:val="20"/>
        </w:rPr>
        <w:t>SFC Farmers’ Markets prioritize consistent, reliable vendor participation and long-term sustainability of our markets. Vendors pre-pay monthly stall fees and annual fees to secure their space</w:t>
      </w:r>
      <w:r w:rsidR="0078014F" w:rsidRPr="00495459">
        <w:rPr>
          <w:rFonts w:asciiTheme="minorHAnsi" w:hAnsiTheme="minorHAnsi"/>
          <w:sz w:val="20"/>
          <w:szCs w:val="20"/>
        </w:rPr>
        <w:t xml:space="preserve"> and support market operations. </w:t>
      </w:r>
    </w:p>
    <w:p w14:paraId="6D50A160" w14:textId="77777777" w:rsidR="007B187E" w:rsidRPr="00495459" w:rsidRDefault="007B187E" w:rsidP="00AB5F1B">
      <w:pPr>
        <w:rPr>
          <w:rFonts w:asciiTheme="minorHAnsi" w:hAnsiTheme="minorHAnsi"/>
          <w:sz w:val="20"/>
          <w:szCs w:val="20"/>
        </w:rPr>
      </w:pPr>
      <w:r w:rsidRPr="00495459">
        <w:rPr>
          <w:rFonts w:asciiTheme="minorHAnsi" w:hAnsiTheme="minorHAnsi"/>
          <w:sz w:val="20"/>
          <w:szCs w:val="20"/>
        </w:rPr>
        <w:t>Credits</w:t>
      </w:r>
    </w:p>
    <w:p w14:paraId="2C5AFAC5" w14:textId="111284D9" w:rsidR="003D2D03" w:rsidRPr="00495459" w:rsidRDefault="007B187E" w:rsidP="00AB5F1B">
      <w:pPr>
        <w:rPr>
          <w:rFonts w:asciiTheme="minorHAnsi" w:hAnsiTheme="minorHAnsi"/>
          <w:sz w:val="20"/>
          <w:szCs w:val="20"/>
        </w:rPr>
      </w:pPr>
      <w:r w:rsidRPr="00495459">
        <w:rPr>
          <w:rFonts w:asciiTheme="minorHAnsi" w:hAnsiTheme="minorHAnsi"/>
          <w:sz w:val="20"/>
          <w:szCs w:val="20"/>
        </w:rPr>
        <w:t>In the event of a missed market</w:t>
      </w:r>
      <w:r w:rsidR="00CA2DBE" w:rsidRPr="00495459">
        <w:rPr>
          <w:rFonts w:asciiTheme="minorHAnsi" w:hAnsiTheme="minorHAnsi"/>
          <w:sz w:val="20"/>
          <w:szCs w:val="20"/>
        </w:rPr>
        <w:t xml:space="preserve"> day </w:t>
      </w:r>
      <w:r w:rsidR="00A91EFF" w:rsidRPr="00495459">
        <w:rPr>
          <w:rFonts w:asciiTheme="minorHAnsi" w:hAnsiTheme="minorHAnsi"/>
          <w:sz w:val="20"/>
          <w:szCs w:val="20"/>
        </w:rPr>
        <w:t>due</w:t>
      </w:r>
      <w:r w:rsidR="00CA2DBE" w:rsidRPr="00495459">
        <w:rPr>
          <w:rFonts w:asciiTheme="minorHAnsi" w:hAnsiTheme="minorHAnsi"/>
          <w:sz w:val="20"/>
          <w:szCs w:val="20"/>
        </w:rPr>
        <w:t xml:space="preserve"> to inclement weather, </w:t>
      </w:r>
      <w:r w:rsidR="00B76C36" w:rsidRPr="00495459">
        <w:rPr>
          <w:rFonts w:asciiTheme="minorHAnsi" w:hAnsiTheme="minorHAnsi"/>
          <w:sz w:val="20"/>
          <w:szCs w:val="20"/>
        </w:rPr>
        <w:t>family emergency</w:t>
      </w:r>
      <w:r w:rsidR="008B70AE" w:rsidRPr="00495459">
        <w:rPr>
          <w:rFonts w:asciiTheme="minorHAnsi" w:hAnsiTheme="minorHAnsi"/>
          <w:sz w:val="20"/>
          <w:szCs w:val="20"/>
        </w:rPr>
        <w:t xml:space="preserve">, or administrative error, the Market Manager may issue </w:t>
      </w:r>
      <w:r w:rsidR="00073488" w:rsidRPr="00495459">
        <w:rPr>
          <w:rFonts w:asciiTheme="minorHAnsi" w:hAnsiTheme="minorHAnsi"/>
          <w:sz w:val="20"/>
          <w:szCs w:val="20"/>
        </w:rPr>
        <w:t>credit</w:t>
      </w:r>
      <w:r w:rsidR="000E0ABD" w:rsidRPr="00495459">
        <w:rPr>
          <w:rFonts w:asciiTheme="minorHAnsi" w:hAnsiTheme="minorHAnsi"/>
          <w:sz w:val="20"/>
          <w:szCs w:val="20"/>
        </w:rPr>
        <w:t xml:space="preserve"> toward </w:t>
      </w:r>
      <w:r w:rsidR="009A4D59" w:rsidRPr="00495459">
        <w:rPr>
          <w:rFonts w:asciiTheme="minorHAnsi" w:hAnsiTheme="minorHAnsi"/>
          <w:sz w:val="20"/>
          <w:szCs w:val="20"/>
        </w:rPr>
        <w:t xml:space="preserve">the following month’s payment only. Credits cannot be carried forward beyond the next payment cycle and are </w:t>
      </w:r>
      <w:r w:rsidR="00E06315" w:rsidRPr="00495459">
        <w:rPr>
          <w:rFonts w:asciiTheme="minorHAnsi" w:hAnsiTheme="minorHAnsi"/>
          <w:sz w:val="20"/>
          <w:szCs w:val="20"/>
        </w:rPr>
        <w:t xml:space="preserve">only </w:t>
      </w:r>
      <w:r w:rsidR="009A4D59" w:rsidRPr="00495459">
        <w:rPr>
          <w:rFonts w:asciiTheme="minorHAnsi" w:hAnsiTheme="minorHAnsi"/>
          <w:sz w:val="20"/>
          <w:szCs w:val="20"/>
        </w:rPr>
        <w:t xml:space="preserve">applied at the discretion of the Market Manager. </w:t>
      </w:r>
    </w:p>
    <w:p w14:paraId="612A6E6E" w14:textId="2DF87F5E" w:rsidR="00E06315" w:rsidRPr="00495459" w:rsidRDefault="00E06315" w:rsidP="00AB5F1B">
      <w:pPr>
        <w:rPr>
          <w:rFonts w:asciiTheme="minorHAnsi" w:hAnsiTheme="minorHAnsi"/>
          <w:sz w:val="20"/>
          <w:szCs w:val="20"/>
        </w:rPr>
      </w:pPr>
      <w:r w:rsidRPr="00495459">
        <w:rPr>
          <w:rFonts w:asciiTheme="minorHAnsi" w:hAnsiTheme="minorHAnsi"/>
          <w:sz w:val="20"/>
          <w:szCs w:val="20"/>
        </w:rPr>
        <w:t>Refunds</w:t>
      </w:r>
    </w:p>
    <w:p w14:paraId="3EC7EE73" w14:textId="228058AF" w:rsidR="00E06315" w:rsidRPr="00AB5F1B" w:rsidRDefault="0013637D" w:rsidP="00AB5F1B">
      <w:pPr>
        <w:rPr>
          <w:rFonts w:asciiTheme="minorHAnsi" w:hAnsiTheme="minorHAnsi"/>
          <w:sz w:val="20"/>
          <w:szCs w:val="20"/>
        </w:rPr>
      </w:pPr>
      <w:r w:rsidRPr="00495459">
        <w:rPr>
          <w:rFonts w:asciiTheme="minorHAnsi" w:hAnsiTheme="minorHAnsi"/>
          <w:sz w:val="20"/>
          <w:szCs w:val="20"/>
        </w:rPr>
        <w:t xml:space="preserve">Refunds are </w:t>
      </w:r>
      <w:r w:rsidR="00915C59" w:rsidRPr="00495459">
        <w:rPr>
          <w:rFonts w:asciiTheme="minorHAnsi" w:hAnsiTheme="minorHAnsi"/>
          <w:sz w:val="20"/>
          <w:szCs w:val="20"/>
        </w:rPr>
        <w:t xml:space="preserve">only issued at the discretion of the </w:t>
      </w:r>
      <w:r w:rsidR="00DE464D" w:rsidRPr="00495459">
        <w:rPr>
          <w:rFonts w:asciiTheme="minorHAnsi" w:hAnsiTheme="minorHAnsi"/>
          <w:sz w:val="20"/>
          <w:szCs w:val="20"/>
        </w:rPr>
        <w:t>Farm Viability Director or Executive Leadership</w:t>
      </w:r>
      <w:r w:rsidR="00D15210" w:rsidRPr="00495459">
        <w:rPr>
          <w:rFonts w:asciiTheme="minorHAnsi" w:hAnsiTheme="minorHAnsi"/>
          <w:sz w:val="20"/>
          <w:szCs w:val="20"/>
        </w:rPr>
        <w:t xml:space="preserve">. Refund requests </w:t>
      </w:r>
      <w:r w:rsidR="00431F59" w:rsidRPr="00495459">
        <w:rPr>
          <w:rFonts w:asciiTheme="minorHAnsi" w:hAnsiTheme="minorHAnsi"/>
          <w:sz w:val="20"/>
          <w:szCs w:val="20"/>
        </w:rPr>
        <w:t xml:space="preserve">will be reviewed on a </w:t>
      </w:r>
      <w:r w:rsidR="00073488" w:rsidRPr="00495459">
        <w:rPr>
          <w:rFonts w:asciiTheme="minorHAnsi" w:hAnsiTheme="minorHAnsi"/>
          <w:sz w:val="20"/>
          <w:szCs w:val="20"/>
        </w:rPr>
        <w:t>case-by-case</w:t>
      </w:r>
      <w:r w:rsidR="00431F59" w:rsidRPr="00495459">
        <w:rPr>
          <w:rFonts w:asciiTheme="minorHAnsi" w:hAnsiTheme="minorHAnsi"/>
          <w:sz w:val="20"/>
          <w:szCs w:val="20"/>
        </w:rPr>
        <w:t xml:space="preserve"> basis. If approved, </w:t>
      </w:r>
      <w:r w:rsidR="00E60203" w:rsidRPr="00495459">
        <w:rPr>
          <w:rFonts w:asciiTheme="minorHAnsi" w:hAnsiTheme="minorHAnsi"/>
          <w:sz w:val="20"/>
          <w:szCs w:val="20"/>
        </w:rPr>
        <w:t>it may</w:t>
      </w:r>
      <w:r w:rsidR="00431F59" w:rsidRPr="00495459">
        <w:rPr>
          <w:rFonts w:asciiTheme="minorHAnsi" w:hAnsiTheme="minorHAnsi"/>
          <w:sz w:val="20"/>
          <w:szCs w:val="20"/>
        </w:rPr>
        <w:t xml:space="preserve"> take up to 10 business days to process.</w:t>
      </w:r>
      <w:r w:rsidR="00431F59">
        <w:rPr>
          <w:rFonts w:asciiTheme="minorHAnsi" w:hAnsiTheme="minorHAnsi"/>
          <w:sz w:val="20"/>
          <w:szCs w:val="20"/>
        </w:rPr>
        <w:t xml:space="preserve"> </w:t>
      </w:r>
    </w:p>
    <w:p w14:paraId="2AB9638B" w14:textId="77777777" w:rsidR="0004131C" w:rsidRDefault="0004131C">
      <w:pPr>
        <w:rPr>
          <w:rFonts w:ascii="Cambria" w:hAnsi="Cambria"/>
          <w:b/>
          <w:bCs/>
          <w:sz w:val="28"/>
          <w:szCs w:val="28"/>
        </w:rPr>
      </w:pPr>
      <w:r>
        <w:rPr>
          <w:rFonts w:ascii="Cambria" w:hAnsi="Cambria"/>
          <w:b/>
          <w:bCs/>
          <w:sz w:val="28"/>
          <w:szCs w:val="28"/>
        </w:rPr>
        <w:br w:type="page"/>
      </w:r>
    </w:p>
    <w:p w14:paraId="286B30FF" w14:textId="6D629E9A" w:rsidR="005B658D" w:rsidRPr="007134C9" w:rsidRDefault="00C1400A" w:rsidP="007134C9">
      <w:pPr>
        <w:pStyle w:val="Heading1"/>
        <w:rPr>
          <w:rFonts w:asciiTheme="minorHAnsi" w:hAnsiTheme="minorHAnsi"/>
          <w:sz w:val="28"/>
          <w:szCs w:val="28"/>
        </w:rPr>
      </w:pPr>
      <w:bookmarkStart w:id="22" w:name="_Toc210898429"/>
      <w:r w:rsidRPr="007134C9">
        <w:rPr>
          <w:rFonts w:asciiTheme="minorHAnsi" w:hAnsiTheme="minorHAnsi"/>
          <w:sz w:val="28"/>
          <w:szCs w:val="28"/>
        </w:rPr>
        <w:lastRenderedPageBreak/>
        <w:t>6</w:t>
      </w:r>
      <w:r w:rsidRPr="007134C9">
        <w:rPr>
          <w:rFonts w:asciiTheme="minorHAnsi" w:hAnsiTheme="minorHAnsi"/>
          <w:sz w:val="28"/>
          <w:szCs w:val="28"/>
        </w:rPr>
        <w:tab/>
      </w:r>
      <w:r w:rsidR="002931D8" w:rsidRPr="007134C9">
        <w:rPr>
          <w:rFonts w:asciiTheme="minorHAnsi" w:hAnsiTheme="minorHAnsi"/>
          <w:sz w:val="28"/>
          <w:szCs w:val="28"/>
        </w:rPr>
        <w:t>RULES AND REGULATIONS</w:t>
      </w:r>
      <w:bookmarkEnd w:id="22"/>
    </w:p>
    <w:p w14:paraId="3343602F" w14:textId="77777777" w:rsidR="005B658D" w:rsidRPr="00A02411" w:rsidRDefault="005B658D" w:rsidP="00C14222">
      <w:pPr>
        <w:rPr>
          <w:rFonts w:ascii="Cambria" w:hAnsi="Cambria"/>
          <w:sz w:val="20"/>
          <w:szCs w:val="20"/>
        </w:rPr>
      </w:pPr>
    </w:p>
    <w:p w14:paraId="3ACDB1BB" w14:textId="6A21D359" w:rsidR="005B658D" w:rsidRPr="009E0312" w:rsidRDefault="00BD5895" w:rsidP="009E0312">
      <w:pPr>
        <w:pStyle w:val="Heading2"/>
        <w:rPr>
          <w:rFonts w:asciiTheme="minorHAnsi" w:hAnsiTheme="minorHAnsi"/>
          <w:sz w:val="24"/>
          <w:szCs w:val="24"/>
        </w:rPr>
      </w:pPr>
      <w:bookmarkStart w:id="23" w:name="_Toc210898430"/>
      <w:r>
        <w:rPr>
          <w:rFonts w:asciiTheme="minorHAnsi" w:hAnsiTheme="minorHAnsi"/>
          <w:sz w:val="24"/>
          <w:szCs w:val="24"/>
        </w:rPr>
        <w:t>6.1</w:t>
      </w:r>
      <w:r>
        <w:rPr>
          <w:rFonts w:asciiTheme="minorHAnsi" w:hAnsiTheme="minorHAnsi"/>
          <w:sz w:val="24"/>
          <w:szCs w:val="24"/>
        </w:rPr>
        <w:tab/>
      </w:r>
      <w:r>
        <w:rPr>
          <w:rFonts w:asciiTheme="minorHAnsi" w:hAnsiTheme="minorHAnsi"/>
          <w:sz w:val="24"/>
          <w:szCs w:val="24"/>
        </w:rPr>
        <w:tab/>
      </w:r>
      <w:r w:rsidR="000B1D36" w:rsidRPr="009E0312">
        <w:rPr>
          <w:rFonts w:asciiTheme="minorHAnsi" w:hAnsiTheme="minorHAnsi"/>
          <w:sz w:val="24"/>
          <w:szCs w:val="24"/>
        </w:rPr>
        <w:t>Vendors</w:t>
      </w:r>
      <w:bookmarkEnd w:id="23"/>
      <w:r w:rsidR="00DA46F6">
        <w:rPr>
          <w:rFonts w:asciiTheme="minorHAnsi" w:hAnsiTheme="minorHAnsi"/>
          <w:sz w:val="24"/>
          <w:szCs w:val="24"/>
        </w:rPr>
        <w:t xml:space="preserve"> </w:t>
      </w:r>
    </w:p>
    <w:p w14:paraId="002837CB" w14:textId="5287A790" w:rsidR="005B658D" w:rsidRPr="0059505C" w:rsidRDefault="002931D8" w:rsidP="00F72644">
      <w:pPr>
        <w:pStyle w:val="ListParagraph"/>
        <w:numPr>
          <w:ilvl w:val="1"/>
          <w:numId w:val="5"/>
        </w:numPr>
        <w:rPr>
          <w:rFonts w:ascii="Cambria" w:hAnsi="Cambria"/>
          <w:sz w:val="20"/>
          <w:szCs w:val="20"/>
        </w:rPr>
      </w:pPr>
      <w:r w:rsidRPr="0059505C">
        <w:rPr>
          <w:rFonts w:ascii="Cambria" w:hAnsi="Cambria"/>
          <w:sz w:val="20"/>
          <w:szCs w:val="20"/>
        </w:rPr>
        <w:t xml:space="preserve">SFC Farmers’ </w:t>
      </w:r>
      <w:r w:rsidR="00CD1C07" w:rsidRPr="0059505C">
        <w:rPr>
          <w:rFonts w:ascii="Cambria" w:hAnsi="Cambria"/>
          <w:sz w:val="20"/>
          <w:szCs w:val="20"/>
        </w:rPr>
        <w:t>Markets</w:t>
      </w:r>
      <w:r w:rsidRPr="0059505C">
        <w:rPr>
          <w:rFonts w:ascii="Cambria" w:hAnsi="Cambria"/>
          <w:sz w:val="20"/>
          <w:szCs w:val="20"/>
        </w:rPr>
        <w:t xml:space="preserve"> are producer-only</w:t>
      </w:r>
      <w:r w:rsidR="00952987" w:rsidRPr="0059505C">
        <w:rPr>
          <w:rFonts w:ascii="Cambria" w:hAnsi="Cambria"/>
          <w:sz w:val="20"/>
          <w:szCs w:val="20"/>
        </w:rPr>
        <w:t xml:space="preserve"> </w:t>
      </w:r>
      <w:r w:rsidR="00CD1C07" w:rsidRPr="0059505C">
        <w:rPr>
          <w:rFonts w:ascii="Cambria" w:hAnsi="Cambria"/>
          <w:sz w:val="20"/>
          <w:szCs w:val="20"/>
        </w:rPr>
        <w:t>markets</w:t>
      </w:r>
      <w:r w:rsidRPr="0059505C">
        <w:rPr>
          <w:rFonts w:ascii="Cambria" w:hAnsi="Cambria"/>
          <w:sz w:val="20"/>
          <w:szCs w:val="20"/>
        </w:rPr>
        <w:t xml:space="preserve">. Vendors may only sell products that they grow, raise, make, or harvest themselves. Reselling is defined as offering whole or prepared products that have been purchased from another party and sold without substantively preparing or altering the product without written approval from the SFC Market </w:t>
      </w:r>
      <w:r w:rsidR="0059505C">
        <w:rPr>
          <w:rFonts w:ascii="Cambria" w:hAnsi="Cambria"/>
          <w:sz w:val="20"/>
          <w:szCs w:val="20"/>
        </w:rPr>
        <w:t>Manager</w:t>
      </w:r>
      <w:r w:rsidR="00952987" w:rsidRPr="0059505C">
        <w:rPr>
          <w:rFonts w:ascii="Cambria" w:hAnsi="Cambria"/>
          <w:sz w:val="20"/>
          <w:szCs w:val="20"/>
        </w:rPr>
        <w:t xml:space="preserve"> and</w:t>
      </w:r>
      <w:r w:rsidRPr="0059505C">
        <w:rPr>
          <w:rFonts w:ascii="Cambria" w:hAnsi="Cambria"/>
          <w:sz w:val="20"/>
          <w:szCs w:val="20"/>
        </w:rPr>
        <w:t xml:space="preserve"> can be grounds for immediate expulsion from the market. </w:t>
      </w:r>
    </w:p>
    <w:p w14:paraId="5FBB8308" w14:textId="200A2E10" w:rsidR="00952987" w:rsidRPr="0059505C" w:rsidRDefault="00952987" w:rsidP="00F72644">
      <w:pPr>
        <w:pStyle w:val="ListParagraph"/>
        <w:numPr>
          <w:ilvl w:val="1"/>
          <w:numId w:val="5"/>
        </w:numPr>
        <w:rPr>
          <w:rFonts w:ascii="Cambria" w:hAnsi="Cambria"/>
          <w:sz w:val="20"/>
          <w:szCs w:val="20"/>
        </w:rPr>
      </w:pPr>
      <w:r w:rsidRPr="0059505C">
        <w:rPr>
          <w:rFonts w:ascii="Cambria" w:hAnsi="Cambria" w:cs="Arial"/>
          <w:color w:val="000000"/>
          <w:sz w:val="20"/>
          <w:szCs w:val="20"/>
        </w:rPr>
        <w:t xml:space="preserve">All agricultural production must take place within the state of Texas, with preference given to products cultivated within 150 miles of </w:t>
      </w:r>
      <w:r w:rsidR="00A07D00">
        <w:rPr>
          <w:rFonts w:ascii="Cambria" w:hAnsi="Cambria" w:cs="Arial"/>
          <w:color w:val="000000"/>
          <w:sz w:val="20"/>
          <w:szCs w:val="20"/>
        </w:rPr>
        <w:t>D</w:t>
      </w:r>
      <w:r w:rsidRPr="0059505C">
        <w:rPr>
          <w:rFonts w:ascii="Cambria" w:hAnsi="Cambria" w:cs="Arial"/>
          <w:color w:val="000000"/>
          <w:sz w:val="20"/>
          <w:szCs w:val="20"/>
        </w:rPr>
        <w:t>owntown Austin.</w:t>
      </w:r>
    </w:p>
    <w:p w14:paraId="21F10698" w14:textId="39336B66" w:rsidR="005B658D" w:rsidRPr="0059505C" w:rsidRDefault="002931D8" w:rsidP="00F72644">
      <w:pPr>
        <w:pStyle w:val="ListParagraph"/>
        <w:numPr>
          <w:ilvl w:val="1"/>
          <w:numId w:val="5"/>
        </w:numPr>
        <w:rPr>
          <w:rFonts w:ascii="Cambria" w:hAnsi="Cambria"/>
          <w:sz w:val="20"/>
          <w:szCs w:val="20"/>
        </w:rPr>
      </w:pPr>
      <w:r w:rsidRPr="0059505C">
        <w:rPr>
          <w:rFonts w:ascii="Cambria" w:hAnsi="Cambria"/>
          <w:sz w:val="20"/>
          <w:szCs w:val="20"/>
        </w:rPr>
        <w:t>Products must be produced and sold in compliance with all applicable federal, state, and local laws and regulations.</w:t>
      </w:r>
    </w:p>
    <w:p w14:paraId="3696B044" w14:textId="10BF7DB7" w:rsidR="005B658D" w:rsidRPr="0059505C" w:rsidRDefault="002931D8" w:rsidP="00F72644">
      <w:pPr>
        <w:pStyle w:val="ListParagraph"/>
        <w:numPr>
          <w:ilvl w:val="1"/>
          <w:numId w:val="5"/>
        </w:numPr>
        <w:rPr>
          <w:rFonts w:ascii="Cambria" w:hAnsi="Cambria"/>
          <w:sz w:val="20"/>
          <w:szCs w:val="20"/>
        </w:rPr>
      </w:pPr>
      <w:r w:rsidRPr="0059505C">
        <w:rPr>
          <w:rFonts w:ascii="Cambria" w:hAnsi="Cambria"/>
          <w:sz w:val="20"/>
          <w:szCs w:val="20"/>
        </w:rPr>
        <w:t xml:space="preserve">Vendors are responsible for maintaining required permits, licenses, and certifications for all products they produce. A copy of the required permits, licenses, and certifications necessary for a vendor to sell at the </w:t>
      </w:r>
      <w:r w:rsidR="00A07D00">
        <w:rPr>
          <w:rFonts w:ascii="Cambria" w:hAnsi="Cambria"/>
          <w:sz w:val="20"/>
          <w:szCs w:val="20"/>
        </w:rPr>
        <w:t>m</w:t>
      </w:r>
      <w:r w:rsidRPr="0059505C">
        <w:rPr>
          <w:rFonts w:ascii="Cambria" w:hAnsi="Cambria"/>
          <w:sz w:val="20"/>
          <w:szCs w:val="20"/>
        </w:rPr>
        <w:t xml:space="preserve">arket must be submitted to </w:t>
      </w:r>
      <w:r w:rsidR="00A07D00">
        <w:rPr>
          <w:rFonts w:ascii="Cambria" w:hAnsi="Cambria"/>
          <w:sz w:val="20"/>
          <w:szCs w:val="20"/>
        </w:rPr>
        <w:t>m</w:t>
      </w:r>
      <w:r w:rsidRPr="0059505C">
        <w:rPr>
          <w:rFonts w:ascii="Cambria" w:hAnsi="Cambria"/>
          <w:sz w:val="20"/>
          <w:szCs w:val="20"/>
        </w:rPr>
        <w:t xml:space="preserve">arket staff before the relevant products are sold at the </w:t>
      </w:r>
      <w:r w:rsidR="00A07D00">
        <w:rPr>
          <w:rFonts w:ascii="Cambria" w:hAnsi="Cambria"/>
          <w:sz w:val="20"/>
          <w:szCs w:val="20"/>
        </w:rPr>
        <w:t>m</w:t>
      </w:r>
      <w:r w:rsidR="00952987" w:rsidRPr="0059505C">
        <w:rPr>
          <w:rFonts w:ascii="Cambria" w:hAnsi="Cambria"/>
          <w:sz w:val="20"/>
          <w:szCs w:val="20"/>
        </w:rPr>
        <w:t>arket</w:t>
      </w:r>
      <w:r w:rsidRPr="0059505C">
        <w:rPr>
          <w:rFonts w:ascii="Cambria" w:hAnsi="Cambria"/>
          <w:sz w:val="20"/>
          <w:szCs w:val="20"/>
        </w:rPr>
        <w:t>.</w:t>
      </w:r>
    </w:p>
    <w:p w14:paraId="4DF4E7A9" w14:textId="0796CCA4" w:rsidR="005B658D" w:rsidRPr="0059505C" w:rsidRDefault="002931D8" w:rsidP="00F72644">
      <w:pPr>
        <w:pStyle w:val="ListParagraph"/>
        <w:numPr>
          <w:ilvl w:val="1"/>
          <w:numId w:val="5"/>
        </w:numPr>
        <w:rPr>
          <w:rFonts w:ascii="Cambria" w:hAnsi="Cambria"/>
          <w:sz w:val="20"/>
          <w:szCs w:val="20"/>
        </w:rPr>
      </w:pPr>
      <w:r w:rsidRPr="0059505C">
        <w:rPr>
          <w:rFonts w:ascii="Cambria" w:hAnsi="Cambria"/>
          <w:sz w:val="20"/>
          <w:szCs w:val="20"/>
        </w:rPr>
        <w:t xml:space="preserve">New products intended for sale by current vendors but not included in the most recently approved application must be approved </w:t>
      </w:r>
      <w:r w:rsidR="00A07D00">
        <w:rPr>
          <w:rFonts w:ascii="Cambria" w:hAnsi="Cambria"/>
          <w:sz w:val="20"/>
          <w:szCs w:val="20"/>
        </w:rPr>
        <w:t xml:space="preserve">in writing </w:t>
      </w:r>
      <w:r w:rsidRPr="0059505C">
        <w:rPr>
          <w:rFonts w:ascii="Cambria" w:hAnsi="Cambria"/>
          <w:sz w:val="20"/>
          <w:szCs w:val="20"/>
        </w:rPr>
        <w:t xml:space="preserve">by SFC before their sale at </w:t>
      </w:r>
      <w:r w:rsidR="00A07D00">
        <w:rPr>
          <w:rFonts w:ascii="Cambria" w:hAnsi="Cambria"/>
          <w:sz w:val="20"/>
          <w:szCs w:val="20"/>
        </w:rPr>
        <w:t>m</w:t>
      </w:r>
      <w:r w:rsidRPr="0059505C">
        <w:rPr>
          <w:rFonts w:ascii="Cambria" w:hAnsi="Cambria"/>
          <w:sz w:val="20"/>
          <w:szCs w:val="20"/>
        </w:rPr>
        <w:t xml:space="preserve">arket. </w:t>
      </w:r>
      <w:r w:rsidR="00952987" w:rsidRPr="0059505C">
        <w:rPr>
          <w:rFonts w:ascii="Cambria" w:hAnsi="Cambria"/>
          <w:sz w:val="20"/>
          <w:szCs w:val="20"/>
        </w:rPr>
        <w:t xml:space="preserve"> </w:t>
      </w:r>
    </w:p>
    <w:p w14:paraId="476818C2" w14:textId="08E08374" w:rsidR="005B658D" w:rsidRPr="0059505C" w:rsidRDefault="002931D8" w:rsidP="00F72644">
      <w:pPr>
        <w:pStyle w:val="ListParagraph"/>
        <w:numPr>
          <w:ilvl w:val="1"/>
          <w:numId w:val="5"/>
        </w:numPr>
        <w:rPr>
          <w:rFonts w:ascii="Cambria" w:hAnsi="Cambria"/>
          <w:sz w:val="20"/>
          <w:szCs w:val="20"/>
        </w:rPr>
      </w:pPr>
      <w:r w:rsidRPr="0059505C">
        <w:rPr>
          <w:rFonts w:ascii="Cambria" w:hAnsi="Cambria"/>
          <w:sz w:val="20"/>
          <w:szCs w:val="20"/>
        </w:rPr>
        <w:t>All products sold by weight shall be weighed using a TDA certified, tested, and sealed scale. The scale must be positioned so that the weight is visible to the customer.</w:t>
      </w:r>
    </w:p>
    <w:p w14:paraId="7F8AA68F" w14:textId="56A95245" w:rsidR="005B658D" w:rsidRPr="0059505C" w:rsidRDefault="002931D8" w:rsidP="00F72644">
      <w:pPr>
        <w:pStyle w:val="ListParagraph"/>
        <w:numPr>
          <w:ilvl w:val="1"/>
          <w:numId w:val="5"/>
        </w:numPr>
        <w:rPr>
          <w:rFonts w:ascii="Cambria" w:hAnsi="Cambria"/>
          <w:sz w:val="20"/>
          <w:szCs w:val="20"/>
        </w:rPr>
      </w:pPr>
      <w:r w:rsidRPr="0059505C">
        <w:rPr>
          <w:rFonts w:ascii="Cambria" w:hAnsi="Cambria"/>
          <w:sz w:val="20"/>
          <w:szCs w:val="20"/>
        </w:rPr>
        <w:t>Vendors, including farmers and ranchers, must support fair labor practices, pay a living wage, and provide for safe and sanitary working conditions for their workers.</w:t>
      </w:r>
      <w:r w:rsidR="00CE2785" w:rsidRPr="0059505C">
        <w:rPr>
          <w:rFonts w:ascii="Cambria" w:hAnsi="Cambria"/>
          <w:sz w:val="20"/>
          <w:szCs w:val="20"/>
        </w:rPr>
        <w:t xml:space="preserve"> SFC advocates for the improved living conditions of farm workers and generous compensation for their labor. SFC will work with producers to meet industry best practices as defined by groups including United Farmwork</w:t>
      </w:r>
      <w:r w:rsidR="00A07D00">
        <w:rPr>
          <w:rFonts w:ascii="Cambria" w:hAnsi="Cambria"/>
          <w:sz w:val="20"/>
          <w:szCs w:val="20"/>
        </w:rPr>
        <w:t>er</w:t>
      </w:r>
      <w:r w:rsidR="00CE2785" w:rsidRPr="0059505C">
        <w:rPr>
          <w:rFonts w:ascii="Cambria" w:hAnsi="Cambria"/>
          <w:sz w:val="20"/>
          <w:szCs w:val="20"/>
        </w:rPr>
        <w:t>s and the Coalition of Immokalee Workers.</w:t>
      </w:r>
    </w:p>
    <w:p w14:paraId="0524C539" w14:textId="38C60FA9" w:rsidR="005B658D" w:rsidRPr="0054191C" w:rsidRDefault="002931D8" w:rsidP="00F72644">
      <w:pPr>
        <w:pStyle w:val="ListParagraph"/>
        <w:numPr>
          <w:ilvl w:val="1"/>
          <w:numId w:val="5"/>
        </w:numPr>
        <w:rPr>
          <w:rFonts w:ascii="Cambria" w:hAnsi="Cambria"/>
          <w:sz w:val="20"/>
          <w:szCs w:val="20"/>
        </w:rPr>
      </w:pPr>
      <w:bookmarkStart w:id="24" w:name="_Hlk179538427"/>
      <w:r w:rsidRPr="0054191C">
        <w:rPr>
          <w:rFonts w:ascii="Cambria" w:hAnsi="Cambria"/>
          <w:sz w:val="20"/>
          <w:szCs w:val="20"/>
        </w:rPr>
        <w:t>Discrimination in any form is prohibited. Discrimination is the treatment or consideration of making a distinction in favor or against, a person based on the group, class, or category to which that person belongs, including but not limited to race, color, national origin, age, disability, economic class, sex, gender expression or sexual orientation.</w:t>
      </w:r>
    </w:p>
    <w:bookmarkEnd w:id="24"/>
    <w:p w14:paraId="28ABC0DE" w14:textId="77777777" w:rsidR="005C5BFF" w:rsidRPr="00915061" w:rsidRDefault="005C5BFF" w:rsidP="00452B3F">
      <w:pPr>
        <w:rPr>
          <w:rFonts w:ascii="Cambria" w:hAnsi="Cambria"/>
          <w:sz w:val="20"/>
          <w:szCs w:val="20"/>
        </w:rPr>
      </w:pPr>
    </w:p>
    <w:p w14:paraId="41F61F44" w14:textId="30E472C6" w:rsidR="005B658D" w:rsidRPr="009E0312" w:rsidRDefault="00BD5895" w:rsidP="009E0312">
      <w:pPr>
        <w:pStyle w:val="Heading2"/>
        <w:rPr>
          <w:rFonts w:asciiTheme="minorHAnsi" w:hAnsiTheme="minorHAnsi"/>
          <w:sz w:val="24"/>
          <w:szCs w:val="24"/>
        </w:rPr>
      </w:pPr>
      <w:bookmarkStart w:id="25" w:name="_Toc210898431"/>
      <w:r>
        <w:rPr>
          <w:rFonts w:asciiTheme="minorHAnsi" w:hAnsiTheme="minorHAnsi"/>
          <w:sz w:val="24"/>
          <w:szCs w:val="24"/>
        </w:rPr>
        <w:t>6.2</w:t>
      </w:r>
      <w:r>
        <w:rPr>
          <w:rFonts w:asciiTheme="minorHAnsi" w:hAnsiTheme="minorHAnsi"/>
          <w:sz w:val="24"/>
          <w:szCs w:val="24"/>
        </w:rPr>
        <w:tab/>
      </w:r>
      <w:r>
        <w:rPr>
          <w:rFonts w:asciiTheme="minorHAnsi" w:hAnsiTheme="minorHAnsi"/>
          <w:sz w:val="24"/>
          <w:szCs w:val="24"/>
        </w:rPr>
        <w:tab/>
      </w:r>
      <w:r w:rsidR="0057639F" w:rsidRPr="009E0312">
        <w:rPr>
          <w:rFonts w:asciiTheme="minorHAnsi" w:hAnsiTheme="minorHAnsi"/>
          <w:sz w:val="24"/>
          <w:szCs w:val="24"/>
        </w:rPr>
        <w:t>Agricultural Producers</w:t>
      </w:r>
      <w:bookmarkEnd w:id="25"/>
    </w:p>
    <w:p w14:paraId="1778C114" w14:textId="0241E773" w:rsidR="00AA2DE3" w:rsidRPr="00452B3F" w:rsidRDefault="002931D8" w:rsidP="00F72644">
      <w:pPr>
        <w:pStyle w:val="ListParagraph"/>
        <w:numPr>
          <w:ilvl w:val="1"/>
          <w:numId w:val="7"/>
        </w:numPr>
        <w:rPr>
          <w:rFonts w:asciiTheme="minorHAnsi" w:hAnsiTheme="minorHAnsi"/>
          <w:sz w:val="20"/>
          <w:szCs w:val="20"/>
        </w:rPr>
      </w:pPr>
      <w:r w:rsidRPr="00452B3F">
        <w:rPr>
          <w:rFonts w:asciiTheme="minorHAnsi" w:hAnsiTheme="minorHAnsi"/>
          <w:sz w:val="20"/>
          <w:szCs w:val="20"/>
        </w:rPr>
        <w:t xml:space="preserve">Agricultural Producers in Texas whose products are not produced at all or are not currently produced in sufficient quantity within the 150-mile radius may petition the Market </w:t>
      </w:r>
      <w:r w:rsidR="00AA2DE3" w:rsidRPr="00452B3F">
        <w:rPr>
          <w:rFonts w:asciiTheme="minorHAnsi" w:hAnsiTheme="minorHAnsi"/>
          <w:sz w:val="20"/>
          <w:szCs w:val="20"/>
        </w:rPr>
        <w:t>Manager</w:t>
      </w:r>
      <w:r w:rsidRPr="00452B3F">
        <w:rPr>
          <w:rFonts w:asciiTheme="minorHAnsi" w:hAnsiTheme="minorHAnsi"/>
          <w:sz w:val="20"/>
          <w:szCs w:val="20"/>
        </w:rPr>
        <w:t xml:space="preserve"> for inclusion as a vendor, provided the product meets all other requirements.</w:t>
      </w:r>
    </w:p>
    <w:p w14:paraId="78EF3C91" w14:textId="56AB3CA2" w:rsidR="005B658D" w:rsidRPr="00452B3F" w:rsidRDefault="002931D8" w:rsidP="00F72644">
      <w:pPr>
        <w:pStyle w:val="ListParagraph"/>
        <w:numPr>
          <w:ilvl w:val="1"/>
          <w:numId w:val="7"/>
        </w:numPr>
        <w:rPr>
          <w:rFonts w:asciiTheme="minorHAnsi" w:hAnsiTheme="minorHAnsi"/>
          <w:sz w:val="20"/>
          <w:szCs w:val="20"/>
        </w:rPr>
      </w:pPr>
      <w:r w:rsidRPr="00452B3F">
        <w:rPr>
          <w:rFonts w:asciiTheme="minorHAnsi" w:hAnsiTheme="minorHAnsi"/>
          <w:sz w:val="20"/>
          <w:szCs w:val="20"/>
        </w:rPr>
        <w:t>Agricultural Producers who operate pre-pay CSA or subscription programs </w:t>
      </w:r>
      <w:r w:rsidR="00CE2785" w:rsidRPr="00452B3F">
        <w:rPr>
          <w:rFonts w:asciiTheme="minorHAnsi" w:hAnsiTheme="minorHAnsi"/>
          <w:sz w:val="20"/>
          <w:szCs w:val="20"/>
        </w:rPr>
        <w:t xml:space="preserve">are encouraged to </w:t>
      </w:r>
      <w:r w:rsidRPr="00452B3F">
        <w:rPr>
          <w:rFonts w:asciiTheme="minorHAnsi" w:hAnsiTheme="minorHAnsi"/>
          <w:sz w:val="20"/>
          <w:szCs w:val="20"/>
        </w:rPr>
        <w:t>use SFC</w:t>
      </w:r>
      <w:r w:rsidR="00AA2DE3" w:rsidRPr="00452B3F">
        <w:rPr>
          <w:rFonts w:asciiTheme="minorHAnsi" w:hAnsiTheme="minorHAnsi"/>
          <w:sz w:val="20"/>
          <w:szCs w:val="20"/>
        </w:rPr>
        <w:t xml:space="preserve"> </w:t>
      </w:r>
      <w:r w:rsidRPr="00452B3F">
        <w:rPr>
          <w:rFonts w:asciiTheme="minorHAnsi" w:hAnsiTheme="minorHAnsi"/>
          <w:sz w:val="20"/>
          <w:szCs w:val="20"/>
        </w:rPr>
        <w:t xml:space="preserve">Farmers’ </w:t>
      </w:r>
      <w:r w:rsidR="00CD1C07" w:rsidRPr="00452B3F">
        <w:rPr>
          <w:rFonts w:asciiTheme="minorHAnsi" w:hAnsiTheme="minorHAnsi"/>
          <w:sz w:val="20"/>
          <w:szCs w:val="20"/>
        </w:rPr>
        <w:t>Markets</w:t>
      </w:r>
      <w:r w:rsidRPr="00452B3F">
        <w:rPr>
          <w:rFonts w:asciiTheme="minorHAnsi" w:hAnsiTheme="minorHAnsi"/>
          <w:sz w:val="20"/>
          <w:szCs w:val="20"/>
        </w:rPr>
        <w:t xml:space="preserve"> as a distribution point. Items included in CSA or subscription shares, including agricultural products or value-added items, must be produced by the vendor or obtained from another </w:t>
      </w:r>
      <w:r w:rsidR="00AA2DE3" w:rsidRPr="00452B3F">
        <w:rPr>
          <w:rFonts w:asciiTheme="minorHAnsi" w:hAnsiTheme="minorHAnsi"/>
          <w:sz w:val="20"/>
          <w:szCs w:val="20"/>
        </w:rPr>
        <w:t>m</w:t>
      </w:r>
      <w:r w:rsidRPr="00452B3F">
        <w:rPr>
          <w:rFonts w:asciiTheme="minorHAnsi" w:hAnsiTheme="minorHAnsi"/>
          <w:sz w:val="20"/>
          <w:szCs w:val="20"/>
        </w:rPr>
        <w:t>arket vendor.</w:t>
      </w:r>
    </w:p>
    <w:p w14:paraId="0CF38B3A" w14:textId="6E917622" w:rsidR="005B658D" w:rsidRPr="00452B3F" w:rsidRDefault="002931D8" w:rsidP="00F72644">
      <w:pPr>
        <w:pStyle w:val="ListParagraph"/>
        <w:numPr>
          <w:ilvl w:val="1"/>
          <w:numId w:val="7"/>
        </w:numPr>
        <w:rPr>
          <w:rFonts w:asciiTheme="minorHAnsi" w:hAnsiTheme="minorHAnsi"/>
          <w:sz w:val="20"/>
          <w:szCs w:val="20"/>
        </w:rPr>
      </w:pPr>
      <w:r w:rsidRPr="00452B3F">
        <w:rPr>
          <w:rFonts w:asciiTheme="minorHAnsi" w:hAnsiTheme="minorHAnsi"/>
          <w:sz w:val="20"/>
          <w:szCs w:val="20"/>
        </w:rPr>
        <w:t>Inclusion in pre-paid CSA or subscription shares of products from non-vendors or which are not available within the 150</w:t>
      </w:r>
      <w:r w:rsidR="00AD41CA">
        <w:rPr>
          <w:rFonts w:asciiTheme="minorHAnsi" w:hAnsiTheme="minorHAnsi"/>
          <w:sz w:val="20"/>
          <w:szCs w:val="20"/>
        </w:rPr>
        <w:t xml:space="preserve"> mile</w:t>
      </w:r>
      <w:r w:rsidRPr="00452B3F">
        <w:rPr>
          <w:rFonts w:asciiTheme="minorHAnsi" w:hAnsiTheme="minorHAnsi"/>
          <w:sz w:val="20"/>
          <w:szCs w:val="20"/>
        </w:rPr>
        <w:t xml:space="preserve"> radius may be petitioned for allowance through the Market </w:t>
      </w:r>
      <w:r w:rsidR="00AA2DE3" w:rsidRPr="00452B3F">
        <w:rPr>
          <w:rFonts w:asciiTheme="minorHAnsi" w:hAnsiTheme="minorHAnsi"/>
          <w:sz w:val="20"/>
          <w:szCs w:val="20"/>
        </w:rPr>
        <w:t>Manager</w:t>
      </w:r>
      <w:r w:rsidRPr="00452B3F">
        <w:rPr>
          <w:rFonts w:asciiTheme="minorHAnsi" w:hAnsiTheme="minorHAnsi"/>
          <w:sz w:val="20"/>
          <w:szCs w:val="20"/>
        </w:rPr>
        <w:t xml:space="preserve">, provided that agricultural products are produced in Texas, that products are not visible to the general public at </w:t>
      </w:r>
      <w:r w:rsidR="00AD41CA">
        <w:rPr>
          <w:rFonts w:asciiTheme="minorHAnsi" w:hAnsiTheme="minorHAnsi"/>
          <w:sz w:val="20"/>
          <w:szCs w:val="20"/>
        </w:rPr>
        <w:t>m</w:t>
      </w:r>
      <w:r w:rsidRPr="00452B3F">
        <w:rPr>
          <w:rFonts w:asciiTheme="minorHAnsi" w:hAnsiTheme="minorHAnsi"/>
          <w:sz w:val="20"/>
          <w:szCs w:val="20"/>
        </w:rPr>
        <w:t>arket, and that the primary producer of the product submit an application and pay an application fee.</w:t>
      </w:r>
    </w:p>
    <w:p w14:paraId="7630EFFB" w14:textId="1041E2F5" w:rsidR="005B658D" w:rsidRPr="00452B3F" w:rsidRDefault="002931D8" w:rsidP="00F72644">
      <w:pPr>
        <w:pStyle w:val="ListParagraph"/>
        <w:numPr>
          <w:ilvl w:val="1"/>
          <w:numId w:val="7"/>
        </w:numPr>
        <w:rPr>
          <w:rFonts w:asciiTheme="minorHAnsi" w:hAnsiTheme="minorHAnsi"/>
          <w:sz w:val="20"/>
          <w:szCs w:val="20"/>
        </w:rPr>
      </w:pPr>
      <w:r w:rsidRPr="00452B3F">
        <w:rPr>
          <w:rFonts w:asciiTheme="minorHAnsi" w:hAnsiTheme="minorHAnsi"/>
          <w:sz w:val="20"/>
          <w:szCs w:val="20"/>
        </w:rPr>
        <w:lastRenderedPageBreak/>
        <w:t>All items sold as organic must meet the requirements of the National Organic Program. Sellers of organic items must have a copy of their certification on file with SFC. Only certified organic growers may display signs using the word organic.</w:t>
      </w:r>
    </w:p>
    <w:p w14:paraId="4E736E10" w14:textId="0C7C1BC4" w:rsidR="005B658D" w:rsidRPr="00452B3F" w:rsidRDefault="002931D8" w:rsidP="00F72644">
      <w:pPr>
        <w:pStyle w:val="ListParagraph"/>
        <w:numPr>
          <w:ilvl w:val="1"/>
          <w:numId w:val="7"/>
        </w:numPr>
        <w:rPr>
          <w:rFonts w:asciiTheme="minorHAnsi" w:hAnsiTheme="minorHAnsi"/>
          <w:sz w:val="20"/>
          <w:szCs w:val="20"/>
        </w:rPr>
      </w:pPr>
      <w:r w:rsidRPr="00452B3F">
        <w:rPr>
          <w:rFonts w:asciiTheme="minorHAnsi" w:hAnsiTheme="minorHAnsi"/>
          <w:sz w:val="20"/>
          <w:szCs w:val="20"/>
        </w:rPr>
        <w:t>Vendors may sell plants and trees, fresh and dried flowers, herbs, and decorative vegetation grown or legally gathered themselves. Purchased nursery stock must be repotted and grown for a minimum of two weeks before being sold.</w:t>
      </w:r>
    </w:p>
    <w:p w14:paraId="3D523BA5" w14:textId="5E92B797" w:rsidR="005B658D" w:rsidRPr="00452B3F" w:rsidRDefault="002931D8" w:rsidP="00F72644">
      <w:pPr>
        <w:pStyle w:val="ListParagraph"/>
        <w:numPr>
          <w:ilvl w:val="1"/>
          <w:numId w:val="7"/>
        </w:numPr>
        <w:rPr>
          <w:rFonts w:asciiTheme="minorHAnsi" w:hAnsiTheme="minorHAnsi"/>
          <w:sz w:val="20"/>
          <w:szCs w:val="20"/>
        </w:rPr>
      </w:pPr>
      <w:r w:rsidRPr="00452B3F">
        <w:rPr>
          <w:rFonts w:asciiTheme="minorHAnsi" w:hAnsiTheme="minorHAnsi"/>
          <w:sz w:val="20"/>
          <w:szCs w:val="20"/>
        </w:rPr>
        <w:t xml:space="preserve">Animals used in the production of products for sale at the </w:t>
      </w:r>
      <w:r w:rsidR="00AD41CA">
        <w:rPr>
          <w:rFonts w:asciiTheme="minorHAnsi" w:hAnsiTheme="minorHAnsi"/>
          <w:sz w:val="20"/>
          <w:szCs w:val="20"/>
        </w:rPr>
        <w:t>m</w:t>
      </w:r>
      <w:r w:rsidRPr="00452B3F">
        <w:rPr>
          <w:rFonts w:asciiTheme="minorHAnsi" w:hAnsiTheme="minorHAnsi"/>
          <w:sz w:val="20"/>
          <w:szCs w:val="20"/>
        </w:rPr>
        <w:t>arket must be raised and managed using humane husbandry practices and environmentally sound methods.</w:t>
      </w:r>
    </w:p>
    <w:p w14:paraId="16C70EFF" w14:textId="27DCD8BC" w:rsidR="005B658D" w:rsidRPr="00452B3F" w:rsidRDefault="002931D8" w:rsidP="00F72644">
      <w:pPr>
        <w:pStyle w:val="ListParagraph"/>
        <w:numPr>
          <w:ilvl w:val="1"/>
          <w:numId w:val="7"/>
        </w:numPr>
        <w:rPr>
          <w:rFonts w:asciiTheme="minorHAnsi" w:hAnsiTheme="minorHAnsi"/>
          <w:sz w:val="20"/>
          <w:szCs w:val="20"/>
        </w:rPr>
      </w:pPr>
      <w:r w:rsidRPr="00452B3F">
        <w:rPr>
          <w:rFonts w:asciiTheme="minorHAnsi" w:hAnsiTheme="minorHAnsi"/>
          <w:sz w:val="20"/>
          <w:szCs w:val="20"/>
        </w:rPr>
        <w:t>Animals must be raised on the vendor’s property for a substantial period in the animal’s life, according to the following guidelines:</w:t>
      </w:r>
    </w:p>
    <w:p w14:paraId="15A210AA" w14:textId="77777777" w:rsidR="000C4860" w:rsidRDefault="002931D8" w:rsidP="00F72644">
      <w:pPr>
        <w:pStyle w:val="ListParagraph"/>
        <w:numPr>
          <w:ilvl w:val="2"/>
          <w:numId w:val="7"/>
        </w:numPr>
        <w:rPr>
          <w:rFonts w:asciiTheme="minorHAnsi" w:hAnsiTheme="minorHAnsi"/>
          <w:sz w:val="20"/>
          <w:szCs w:val="20"/>
        </w:rPr>
      </w:pPr>
      <w:r w:rsidRPr="00452B3F">
        <w:rPr>
          <w:rFonts w:asciiTheme="minorHAnsi" w:hAnsiTheme="minorHAnsi"/>
          <w:sz w:val="20"/>
          <w:szCs w:val="20"/>
        </w:rPr>
        <w:t>Fowl and Rabbits – 75% of the life of the animal shall be raised on the vendor’s land</w:t>
      </w:r>
    </w:p>
    <w:p w14:paraId="6D970F3F" w14:textId="319F9F95" w:rsidR="005B658D" w:rsidRPr="00452B3F" w:rsidRDefault="002931D8" w:rsidP="00F72644">
      <w:pPr>
        <w:pStyle w:val="ListParagraph"/>
        <w:numPr>
          <w:ilvl w:val="2"/>
          <w:numId w:val="7"/>
        </w:numPr>
        <w:rPr>
          <w:rFonts w:asciiTheme="minorHAnsi" w:hAnsiTheme="minorHAnsi"/>
          <w:sz w:val="20"/>
          <w:szCs w:val="20"/>
        </w:rPr>
      </w:pPr>
      <w:r w:rsidRPr="00452B3F">
        <w:rPr>
          <w:rFonts w:asciiTheme="minorHAnsi" w:hAnsiTheme="minorHAnsi"/>
          <w:sz w:val="20"/>
          <w:szCs w:val="20"/>
        </w:rPr>
        <w:t>Pigs, goats, sheep – 75%</w:t>
      </w:r>
      <w:r w:rsidR="00AD41CA" w:rsidRPr="00AD41CA">
        <w:t xml:space="preserve"> </w:t>
      </w:r>
      <w:r w:rsidR="00AD41CA" w:rsidRPr="00AD41CA">
        <w:rPr>
          <w:rFonts w:asciiTheme="minorHAnsi" w:hAnsiTheme="minorHAnsi"/>
          <w:sz w:val="20"/>
          <w:szCs w:val="20"/>
        </w:rPr>
        <w:t>of the life of the animal shall be raised on the vendor’s land</w:t>
      </w:r>
    </w:p>
    <w:p w14:paraId="5730D015" w14:textId="70CDE5BF" w:rsidR="005B658D" w:rsidRPr="00452B3F" w:rsidRDefault="002931D8" w:rsidP="00F72644">
      <w:pPr>
        <w:pStyle w:val="ListParagraph"/>
        <w:numPr>
          <w:ilvl w:val="2"/>
          <w:numId w:val="7"/>
        </w:numPr>
        <w:rPr>
          <w:rFonts w:asciiTheme="minorHAnsi" w:hAnsiTheme="minorHAnsi"/>
          <w:sz w:val="20"/>
          <w:szCs w:val="20"/>
        </w:rPr>
      </w:pPr>
      <w:r w:rsidRPr="00452B3F">
        <w:rPr>
          <w:rFonts w:asciiTheme="minorHAnsi" w:hAnsiTheme="minorHAnsi"/>
          <w:sz w:val="20"/>
          <w:szCs w:val="20"/>
        </w:rPr>
        <w:t>Bison, cattle, large animals – 50%</w:t>
      </w:r>
      <w:r w:rsidR="00AD41CA" w:rsidRPr="00AD41CA">
        <w:t xml:space="preserve"> </w:t>
      </w:r>
      <w:r w:rsidR="00AD41CA" w:rsidRPr="00AD41CA">
        <w:rPr>
          <w:rFonts w:asciiTheme="minorHAnsi" w:hAnsiTheme="minorHAnsi"/>
          <w:sz w:val="20"/>
          <w:szCs w:val="20"/>
        </w:rPr>
        <w:t>of the life of the animal shall be raised on the vendor’s land</w:t>
      </w:r>
    </w:p>
    <w:p w14:paraId="06AB9A90" w14:textId="4C9DE2E7" w:rsidR="005B658D" w:rsidRPr="00452B3F" w:rsidRDefault="002931D8" w:rsidP="00F72644">
      <w:pPr>
        <w:pStyle w:val="ListParagraph"/>
        <w:numPr>
          <w:ilvl w:val="1"/>
          <w:numId w:val="7"/>
        </w:numPr>
        <w:rPr>
          <w:rFonts w:asciiTheme="minorHAnsi" w:hAnsiTheme="minorHAnsi"/>
          <w:sz w:val="20"/>
          <w:szCs w:val="20"/>
        </w:rPr>
      </w:pPr>
      <w:r w:rsidRPr="00452B3F">
        <w:rPr>
          <w:rFonts w:asciiTheme="minorHAnsi" w:hAnsiTheme="minorHAnsi"/>
          <w:sz w:val="20"/>
          <w:szCs w:val="20"/>
        </w:rPr>
        <w:t>Animals may not be finished in a feedlot</w:t>
      </w:r>
    </w:p>
    <w:p w14:paraId="00552D21" w14:textId="27AD201C" w:rsidR="005B658D" w:rsidRPr="00452B3F" w:rsidRDefault="002931D8" w:rsidP="00F72644">
      <w:pPr>
        <w:pStyle w:val="ListParagraph"/>
        <w:numPr>
          <w:ilvl w:val="1"/>
          <w:numId w:val="7"/>
        </w:numPr>
        <w:rPr>
          <w:rFonts w:asciiTheme="minorHAnsi" w:hAnsiTheme="minorHAnsi"/>
          <w:sz w:val="20"/>
          <w:szCs w:val="20"/>
        </w:rPr>
      </w:pPr>
      <w:r w:rsidRPr="00452B3F">
        <w:rPr>
          <w:rFonts w:asciiTheme="minorHAnsi" w:hAnsiTheme="minorHAnsi"/>
          <w:sz w:val="20"/>
          <w:szCs w:val="20"/>
        </w:rPr>
        <w:t>Live animals are not allowed to be sold</w:t>
      </w:r>
    </w:p>
    <w:p w14:paraId="47A326F4" w14:textId="62D3D627" w:rsidR="005B658D" w:rsidRPr="00A02411" w:rsidRDefault="005B658D" w:rsidP="00452B3F">
      <w:pPr>
        <w:ind w:left="45"/>
        <w:rPr>
          <w:rFonts w:ascii="Cambria" w:hAnsi="Cambria"/>
          <w:sz w:val="20"/>
          <w:szCs w:val="20"/>
        </w:rPr>
      </w:pPr>
    </w:p>
    <w:p w14:paraId="591A48AA" w14:textId="2133915B" w:rsidR="005B658D" w:rsidRPr="009E0312" w:rsidRDefault="00BD5895" w:rsidP="009E0312">
      <w:pPr>
        <w:pStyle w:val="Heading2"/>
        <w:rPr>
          <w:rFonts w:asciiTheme="minorHAnsi" w:hAnsiTheme="minorHAnsi"/>
          <w:sz w:val="24"/>
          <w:szCs w:val="24"/>
        </w:rPr>
      </w:pPr>
      <w:bookmarkStart w:id="26" w:name="_Toc210898432"/>
      <w:r>
        <w:rPr>
          <w:rFonts w:asciiTheme="minorHAnsi" w:hAnsiTheme="minorHAnsi"/>
          <w:sz w:val="24"/>
          <w:szCs w:val="24"/>
        </w:rPr>
        <w:t>6.3</w:t>
      </w:r>
      <w:r>
        <w:rPr>
          <w:rFonts w:asciiTheme="minorHAnsi" w:hAnsiTheme="minorHAnsi"/>
          <w:sz w:val="24"/>
          <w:szCs w:val="24"/>
        </w:rPr>
        <w:tab/>
      </w:r>
      <w:r>
        <w:rPr>
          <w:rFonts w:asciiTheme="minorHAnsi" w:hAnsiTheme="minorHAnsi"/>
          <w:sz w:val="24"/>
          <w:szCs w:val="24"/>
        </w:rPr>
        <w:tab/>
      </w:r>
      <w:r w:rsidR="0057639F" w:rsidRPr="009E0312">
        <w:rPr>
          <w:rFonts w:asciiTheme="minorHAnsi" w:hAnsiTheme="minorHAnsi"/>
          <w:sz w:val="24"/>
          <w:szCs w:val="24"/>
        </w:rPr>
        <w:t>Value-Added Producers</w:t>
      </w:r>
      <w:bookmarkEnd w:id="26"/>
    </w:p>
    <w:p w14:paraId="60627C6B" w14:textId="05CB0E73" w:rsidR="005B658D" w:rsidRPr="00452B3F" w:rsidRDefault="002931D8" w:rsidP="00F72644">
      <w:pPr>
        <w:pStyle w:val="ListParagraph"/>
        <w:numPr>
          <w:ilvl w:val="1"/>
          <w:numId w:val="8"/>
        </w:numPr>
        <w:rPr>
          <w:rFonts w:ascii="Cambria" w:hAnsi="Cambria"/>
          <w:sz w:val="20"/>
          <w:szCs w:val="20"/>
        </w:rPr>
      </w:pPr>
      <w:r w:rsidRPr="00452B3F">
        <w:rPr>
          <w:rFonts w:ascii="Cambria" w:hAnsi="Cambria"/>
          <w:sz w:val="20"/>
          <w:szCs w:val="20"/>
        </w:rPr>
        <w:t xml:space="preserve">Value-Added and ready-to-eat products must be processed and packaged by the vendor in their </w:t>
      </w:r>
      <w:r w:rsidR="00AD41CA" w:rsidRPr="00452B3F">
        <w:rPr>
          <w:rFonts w:ascii="Cambria" w:hAnsi="Cambria"/>
          <w:sz w:val="20"/>
          <w:szCs w:val="20"/>
        </w:rPr>
        <w:t>facility or</w:t>
      </w:r>
      <w:r w:rsidRPr="00452B3F">
        <w:rPr>
          <w:rFonts w:ascii="Cambria" w:hAnsi="Cambria"/>
          <w:sz w:val="20"/>
          <w:szCs w:val="20"/>
        </w:rPr>
        <w:t xml:space="preserve"> created and developed by the vendor and produced in a processing facility under the direction of the vendor.</w:t>
      </w:r>
    </w:p>
    <w:p w14:paraId="299519CD" w14:textId="08ADC0E4" w:rsidR="005B658D" w:rsidRPr="00452B3F" w:rsidRDefault="002931D8" w:rsidP="00F72644">
      <w:pPr>
        <w:pStyle w:val="ListParagraph"/>
        <w:numPr>
          <w:ilvl w:val="1"/>
          <w:numId w:val="8"/>
        </w:numPr>
        <w:rPr>
          <w:rFonts w:ascii="Cambria" w:hAnsi="Cambria"/>
          <w:sz w:val="20"/>
          <w:szCs w:val="20"/>
        </w:rPr>
      </w:pPr>
      <w:r w:rsidRPr="00452B3F">
        <w:rPr>
          <w:rFonts w:ascii="Cambria" w:hAnsi="Cambria"/>
          <w:sz w:val="20"/>
          <w:szCs w:val="20"/>
        </w:rPr>
        <w:t>In reviewing new vendor applications, priority will be given to those producers who can verify the use of local ingredients. (SFC will assist vendors with sourcing when possible).</w:t>
      </w:r>
    </w:p>
    <w:p w14:paraId="580B9FD1" w14:textId="0CCDAC05" w:rsidR="005B658D" w:rsidRPr="00452B3F" w:rsidRDefault="002931D8" w:rsidP="00F72644">
      <w:pPr>
        <w:pStyle w:val="ListParagraph"/>
        <w:numPr>
          <w:ilvl w:val="1"/>
          <w:numId w:val="8"/>
        </w:numPr>
        <w:rPr>
          <w:rFonts w:ascii="Cambria" w:hAnsi="Cambria"/>
          <w:sz w:val="20"/>
          <w:szCs w:val="20"/>
        </w:rPr>
      </w:pPr>
      <w:r w:rsidRPr="00452B3F">
        <w:rPr>
          <w:rFonts w:ascii="Cambria" w:hAnsi="Cambria"/>
          <w:sz w:val="20"/>
          <w:szCs w:val="20"/>
        </w:rPr>
        <w:t>The use of compostable and recyclable packaging for all products is strongly encouraged and preferred, unless the use of such packaging interferes with or undermines the safety or quality of the product, violates health department or other regulation, or otherwise inhibits the sale of the product.</w:t>
      </w:r>
    </w:p>
    <w:p w14:paraId="72EED33C" w14:textId="494CF057" w:rsidR="00CE2785" w:rsidRPr="00452B3F" w:rsidRDefault="00CE2785" w:rsidP="00F72644">
      <w:pPr>
        <w:pStyle w:val="ListParagraph"/>
        <w:numPr>
          <w:ilvl w:val="1"/>
          <w:numId w:val="8"/>
        </w:numPr>
        <w:rPr>
          <w:rFonts w:ascii="Cambria" w:hAnsi="Cambria"/>
          <w:sz w:val="20"/>
          <w:szCs w:val="20"/>
        </w:rPr>
      </w:pPr>
      <w:r w:rsidRPr="00452B3F">
        <w:rPr>
          <w:rFonts w:ascii="Cambria" w:hAnsi="Cambria"/>
          <w:sz w:val="20"/>
          <w:szCs w:val="20"/>
        </w:rPr>
        <w:t>Vendors cooking food on site must have their own 2A10BC fire extinguisher and a Class K extinguisher if using a deep fryer.</w:t>
      </w:r>
    </w:p>
    <w:p w14:paraId="50FF06AB" w14:textId="35597E79" w:rsidR="005B658D" w:rsidRPr="00A02411" w:rsidRDefault="005B658D" w:rsidP="00452B3F">
      <w:pPr>
        <w:ind w:left="45"/>
        <w:rPr>
          <w:rFonts w:ascii="Cambria" w:hAnsi="Cambria"/>
          <w:sz w:val="20"/>
          <w:szCs w:val="20"/>
        </w:rPr>
      </w:pPr>
    </w:p>
    <w:p w14:paraId="62AF9D9E" w14:textId="1C62FD24" w:rsidR="005B658D" w:rsidRPr="009E0312" w:rsidRDefault="00BD5895" w:rsidP="009E0312">
      <w:pPr>
        <w:pStyle w:val="Heading2"/>
        <w:rPr>
          <w:rFonts w:asciiTheme="minorHAnsi" w:hAnsiTheme="minorHAnsi"/>
          <w:sz w:val="24"/>
          <w:szCs w:val="24"/>
        </w:rPr>
      </w:pPr>
      <w:bookmarkStart w:id="27" w:name="_Toc210898433"/>
      <w:r>
        <w:rPr>
          <w:rFonts w:asciiTheme="minorHAnsi" w:hAnsiTheme="minorHAnsi"/>
          <w:sz w:val="24"/>
          <w:szCs w:val="24"/>
        </w:rPr>
        <w:t>6.4</w:t>
      </w:r>
      <w:r>
        <w:rPr>
          <w:rFonts w:asciiTheme="minorHAnsi" w:hAnsiTheme="minorHAnsi"/>
          <w:sz w:val="24"/>
          <w:szCs w:val="24"/>
        </w:rPr>
        <w:tab/>
      </w:r>
      <w:r>
        <w:rPr>
          <w:rFonts w:asciiTheme="minorHAnsi" w:hAnsiTheme="minorHAnsi"/>
          <w:sz w:val="24"/>
          <w:szCs w:val="24"/>
        </w:rPr>
        <w:tab/>
      </w:r>
      <w:r w:rsidR="00532CF3">
        <w:rPr>
          <w:rFonts w:asciiTheme="minorHAnsi" w:hAnsiTheme="minorHAnsi"/>
          <w:sz w:val="24"/>
          <w:szCs w:val="24"/>
        </w:rPr>
        <w:t>Community Partners</w:t>
      </w:r>
      <w:bookmarkEnd w:id="27"/>
    </w:p>
    <w:p w14:paraId="063EABE4" w14:textId="77777777" w:rsidR="005B658D" w:rsidRPr="00452B3F" w:rsidRDefault="002931D8" w:rsidP="00F72644">
      <w:pPr>
        <w:pStyle w:val="ListParagraph"/>
        <w:numPr>
          <w:ilvl w:val="1"/>
          <w:numId w:val="9"/>
        </w:numPr>
        <w:rPr>
          <w:rFonts w:ascii="Cambria" w:hAnsi="Cambria"/>
          <w:sz w:val="20"/>
          <w:szCs w:val="20"/>
        </w:rPr>
      </w:pPr>
      <w:bookmarkStart w:id="28" w:name="_3znysh7" w:colFirst="0" w:colLast="0"/>
      <w:bookmarkEnd w:id="28"/>
      <w:r w:rsidRPr="00452B3F">
        <w:rPr>
          <w:rFonts w:ascii="Cambria" w:hAnsi="Cambria"/>
          <w:sz w:val="20"/>
          <w:szCs w:val="20"/>
        </w:rPr>
        <w:t>Corporate Sponsors, Nonprofit and Governmental Entities, and Activity Providers must comply with the following:</w:t>
      </w:r>
    </w:p>
    <w:p w14:paraId="2D54F61D" w14:textId="706C04CA" w:rsidR="005B658D" w:rsidRPr="00452B3F" w:rsidRDefault="00532CF3" w:rsidP="00F72644">
      <w:pPr>
        <w:pStyle w:val="ListParagraph"/>
        <w:numPr>
          <w:ilvl w:val="1"/>
          <w:numId w:val="9"/>
        </w:numPr>
        <w:rPr>
          <w:rFonts w:ascii="Cambria" w:hAnsi="Cambria"/>
          <w:sz w:val="20"/>
          <w:szCs w:val="20"/>
        </w:rPr>
      </w:pPr>
      <w:r>
        <w:rPr>
          <w:rFonts w:ascii="Cambria" w:hAnsi="Cambria"/>
          <w:sz w:val="20"/>
          <w:szCs w:val="20"/>
        </w:rPr>
        <w:t>Community partners</w:t>
      </w:r>
      <w:r w:rsidR="002931D8" w:rsidRPr="00452B3F">
        <w:rPr>
          <w:rFonts w:ascii="Cambria" w:hAnsi="Cambria"/>
          <w:sz w:val="20"/>
          <w:szCs w:val="20"/>
        </w:rPr>
        <w:t xml:space="preserve"> are allowed up to a 10 foot by 20 foot space with the exception of special requests including Activities. Additional space may be available upon request and with the Programming Manager’s approval.</w:t>
      </w:r>
    </w:p>
    <w:p w14:paraId="2F72776D" w14:textId="6DE7B87F" w:rsidR="005B658D" w:rsidRPr="005621E7" w:rsidRDefault="002931D8" w:rsidP="00F72644">
      <w:pPr>
        <w:pStyle w:val="ListParagraph"/>
        <w:numPr>
          <w:ilvl w:val="1"/>
          <w:numId w:val="9"/>
        </w:numPr>
        <w:rPr>
          <w:rFonts w:ascii="Cambria" w:hAnsi="Cambria"/>
          <w:sz w:val="20"/>
          <w:szCs w:val="20"/>
        </w:rPr>
      </w:pPr>
      <w:r w:rsidRPr="005621E7">
        <w:rPr>
          <w:rFonts w:ascii="Cambria" w:hAnsi="Cambria"/>
          <w:sz w:val="20"/>
          <w:szCs w:val="20"/>
        </w:rPr>
        <w:t xml:space="preserve">Up to (2) Tents, </w:t>
      </w:r>
      <w:r w:rsidR="00AD41CA" w:rsidRPr="005621E7">
        <w:rPr>
          <w:rFonts w:ascii="Cambria" w:hAnsi="Cambria"/>
          <w:sz w:val="20"/>
          <w:szCs w:val="20"/>
        </w:rPr>
        <w:t xml:space="preserve">(4) </w:t>
      </w:r>
      <w:r w:rsidR="005621E7" w:rsidRPr="005621E7">
        <w:rPr>
          <w:rFonts w:ascii="Cambria" w:hAnsi="Cambria"/>
          <w:sz w:val="20"/>
          <w:szCs w:val="20"/>
        </w:rPr>
        <w:t>25-pound</w:t>
      </w:r>
      <w:r w:rsidRPr="005621E7">
        <w:rPr>
          <w:rFonts w:ascii="Cambria" w:hAnsi="Cambria"/>
          <w:sz w:val="20"/>
          <w:szCs w:val="20"/>
        </w:rPr>
        <w:t xml:space="preserve"> weights, (2) 8 foot tables, and (3) chairs will be provided to all Corporate Sponsors and may be available upon request to other </w:t>
      </w:r>
      <w:r w:rsidR="00532CF3">
        <w:rPr>
          <w:rFonts w:ascii="Cambria" w:hAnsi="Cambria"/>
          <w:sz w:val="20"/>
          <w:szCs w:val="20"/>
        </w:rPr>
        <w:t>Community partners</w:t>
      </w:r>
      <w:r w:rsidRPr="005621E7">
        <w:rPr>
          <w:rFonts w:ascii="Cambria" w:hAnsi="Cambria"/>
          <w:sz w:val="20"/>
          <w:szCs w:val="20"/>
        </w:rPr>
        <w:t xml:space="preserve">. The </w:t>
      </w:r>
      <w:r w:rsidR="00D06F6F" w:rsidRPr="005621E7">
        <w:rPr>
          <w:rFonts w:ascii="Cambria" w:hAnsi="Cambria"/>
          <w:sz w:val="20"/>
          <w:szCs w:val="20"/>
        </w:rPr>
        <w:t>Market</w:t>
      </w:r>
      <w:r w:rsidRPr="005621E7">
        <w:rPr>
          <w:rFonts w:ascii="Cambria" w:hAnsi="Cambria"/>
          <w:sz w:val="20"/>
          <w:szCs w:val="20"/>
        </w:rPr>
        <w:t xml:space="preserve"> Manager will determine availability. </w:t>
      </w:r>
      <w:r w:rsidR="00AD41CA" w:rsidRPr="005621E7">
        <w:rPr>
          <w:rFonts w:ascii="Cambria" w:hAnsi="Cambria"/>
          <w:sz w:val="20"/>
          <w:szCs w:val="20"/>
        </w:rPr>
        <w:t>Power</w:t>
      </w:r>
      <w:r w:rsidRPr="005621E7">
        <w:rPr>
          <w:rFonts w:ascii="Cambria" w:hAnsi="Cambria"/>
          <w:sz w:val="20"/>
          <w:szCs w:val="20"/>
        </w:rPr>
        <w:t xml:space="preserve"> may be provided if </w:t>
      </w:r>
      <w:r w:rsidR="00AD41CA" w:rsidRPr="005621E7">
        <w:rPr>
          <w:rFonts w:ascii="Cambria" w:hAnsi="Cambria"/>
          <w:sz w:val="20"/>
          <w:szCs w:val="20"/>
        </w:rPr>
        <w:t>requested</w:t>
      </w:r>
      <w:r w:rsidRPr="005621E7">
        <w:rPr>
          <w:rFonts w:ascii="Cambria" w:hAnsi="Cambria"/>
          <w:sz w:val="20"/>
          <w:szCs w:val="20"/>
        </w:rPr>
        <w:t>.</w:t>
      </w:r>
    </w:p>
    <w:p w14:paraId="555C4F9D" w14:textId="27CA4382" w:rsidR="005B658D" w:rsidRPr="005621E7" w:rsidRDefault="00532CF3" w:rsidP="00F72644">
      <w:pPr>
        <w:pStyle w:val="ListParagraph"/>
        <w:numPr>
          <w:ilvl w:val="1"/>
          <w:numId w:val="9"/>
        </w:numPr>
        <w:rPr>
          <w:rFonts w:ascii="Cambria" w:hAnsi="Cambria"/>
          <w:sz w:val="20"/>
          <w:szCs w:val="20"/>
        </w:rPr>
      </w:pPr>
      <w:r>
        <w:rPr>
          <w:rFonts w:ascii="Cambria" w:hAnsi="Cambria"/>
          <w:sz w:val="20"/>
          <w:szCs w:val="20"/>
        </w:rPr>
        <w:t>Community partners</w:t>
      </w:r>
      <w:r w:rsidR="002931D8" w:rsidRPr="005621E7">
        <w:rPr>
          <w:rFonts w:ascii="Cambria" w:hAnsi="Cambria"/>
          <w:sz w:val="20"/>
          <w:szCs w:val="20"/>
        </w:rPr>
        <w:t xml:space="preserve"> are not allowed to sell any products, but free giveaways may be allowed </w:t>
      </w:r>
      <w:r w:rsidR="00AD41CA" w:rsidRPr="005621E7">
        <w:rPr>
          <w:rFonts w:ascii="Cambria" w:hAnsi="Cambria"/>
          <w:sz w:val="20"/>
          <w:szCs w:val="20"/>
        </w:rPr>
        <w:t>if</w:t>
      </w:r>
      <w:r w:rsidR="002931D8" w:rsidRPr="005621E7">
        <w:rPr>
          <w:rFonts w:ascii="Cambria" w:hAnsi="Cambria"/>
          <w:sz w:val="20"/>
          <w:szCs w:val="20"/>
        </w:rPr>
        <w:t xml:space="preserve"> the giveaways do not conflict with other goods sold at the market.</w:t>
      </w:r>
    </w:p>
    <w:p w14:paraId="51670AA8" w14:textId="21B3D8EC" w:rsidR="005B658D" w:rsidRPr="005621E7" w:rsidRDefault="00532CF3" w:rsidP="00F72644">
      <w:pPr>
        <w:pStyle w:val="ListParagraph"/>
        <w:numPr>
          <w:ilvl w:val="1"/>
          <w:numId w:val="9"/>
        </w:numPr>
        <w:rPr>
          <w:rFonts w:ascii="Cambria" w:hAnsi="Cambria"/>
          <w:sz w:val="20"/>
          <w:szCs w:val="20"/>
        </w:rPr>
      </w:pPr>
      <w:r>
        <w:rPr>
          <w:rFonts w:ascii="Cambria" w:hAnsi="Cambria"/>
          <w:sz w:val="20"/>
          <w:szCs w:val="20"/>
        </w:rPr>
        <w:t>Community partners</w:t>
      </w:r>
      <w:r w:rsidR="002931D8" w:rsidRPr="005621E7">
        <w:rPr>
          <w:rFonts w:ascii="Cambria" w:hAnsi="Cambria"/>
          <w:sz w:val="20"/>
          <w:szCs w:val="20"/>
        </w:rPr>
        <w:t xml:space="preserve"> may not offer food samples at the </w:t>
      </w:r>
      <w:r w:rsidR="000B1D36" w:rsidRPr="005621E7">
        <w:rPr>
          <w:rFonts w:ascii="Cambria" w:hAnsi="Cambria"/>
          <w:sz w:val="20"/>
          <w:szCs w:val="20"/>
        </w:rPr>
        <w:t>m</w:t>
      </w:r>
      <w:r w:rsidR="002931D8" w:rsidRPr="005621E7">
        <w:rPr>
          <w:rFonts w:ascii="Cambria" w:hAnsi="Cambria"/>
          <w:sz w:val="20"/>
          <w:szCs w:val="20"/>
        </w:rPr>
        <w:t xml:space="preserve">arket, </w:t>
      </w:r>
      <w:r w:rsidR="00AA2DE3" w:rsidRPr="005621E7">
        <w:rPr>
          <w:rFonts w:ascii="Cambria" w:hAnsi="Cambria"/>
          <w:sz w:val="20"/>
          <w:szCs w:val="20"/>
        </w:rPr>
        <w:t>apart from</w:t>
      </w:r>
      <w:r w:rsidR="002931D8" w:rsidRPr="005621E7">
        <w:rPr>
          <w:rFonts w:ascii="Cambria" w:hAnsi="Cambria"/>
          <w:sz w:val="20"/>
          <w:szCs w:val="20"/>
        </w:rPr>
        <w:t xml:space="preserve"> educational activities reviewed and approved by the Programming Manager.</w:t>
      </w:r>
    </w:p>
    <w:p w14:paraId="7910B9F3" w14:textId="77777777" w:rsidR="005B658D" w:rsidRPr="005621E7" w:rsidRDefault="002931D8" w:rsidP="00F72644">
      <w:pPr>
        <w:pStyle w:val="ListParagraph"/>
        <w:numPr>
          <w:ilvl w:val="1"/>
          <w:numId w:val="9"/>
        </w:numPr>
        <w:rPr>
          <w:rFonts w:ascii="Cambria" w:hAnsi="Cambria"/>
          <w:sz w:val="20"/>
          <w:szCs w:val="20"/>
        </w:rPr>
      </w:pPr>
      <w:r w:rsidRPr="005621E7">
        <w:rPr>
          <w:rFonts w:ascii="Cambria" w:hAnsi="Cambria"/>
          <w:sz w:val="20"/>
          <w:szCs w:val="20"/>
        </w:rPr>
        <w:lastRenderedPageBreak/>
        <w:t>Fundraising is prohibited.</w:t>
      </w:r>
    </w:p>
    <w:p w14:paraId="11BAA733" w14:textId="2A22F0B1" w:rsidR="005B658D" w:rsidRPr="00452B3F" w:rsidRDefault="00532CF3" w:rsidP="00F72644">
      <w:pPr>
        <w:pStyle w:val="ListParagraph"/>
        <w:numPr>
          <w:ilvl w:val="1"/>
          <w:numId w:val="9"/>
        </w:numPr>
        <w:rPr>
          <w:rFonts w:ascii="Cambria" w:hAnsi="Cambria"/>
          <w:sz w:val="20"/>
          <w:szCs w:val="20"/>
        </w:rPr>
      </w:pPr>
      <w:r>
        <w:rPr>
          <w:rFonts w:ascii="Cambria" w:hAnsi="Cambria"/>
          <w:sz w:val="20"/>
          <w:szCs w:val="20"/>
        </w:rPr>
        <w:t>Community partners</w:t>
      </w:r>
      <w:r w:rsidR="002931D8" w:rsidRPr="005621E7">
        <w:rPr>
          <w:rFonts w:ascii="Cambria" w:hAnsi="Cambria"/>
          <w:sz w:val="20"/>
          <w:szCs w:val="20"/>
        </w:rPr>
        <w:t xml:space="preserve"> may collect contact information and use this list to solicit</w:t>
      </w:r>
      <w:r w:rsidR="002931D8" w:rsidRPr="00452B3F">
        <w:rPr>
          <w:rFonts w:ascii="Cambria" w:hAnsi="Cambria"/>
          <w:sz w:val="20"/>
          <w:szCs w:val="20"/>
        </w:rPr>
        <w:t xml:space="preserve"> individuals after the </w:t>
      </w:r>
      <w:r w:rsidR="00AD41CA">
        <w:rPr>
          <w:rFonts w:ascii="Cambria" w:hAnsi="Cambria"/>
          <w:sz w:val="20"/>
          <w:szCs w:val="20"/>
        </w:rPr>
        <w:t>m</w:t>
      </w:r>
      <w:r w:rsidR="002931D8" w:rsidRPr="00452B3F">
        <w:rPr>
          <w:rFonts w:ascii="Cambria" w:hAnsi="Cambria"/>
          <w:sz w:val="20"/>
          <w:szCs w:val="20"/>
        </w:rPr>
        <w:t>arket.</w:t>
      </w:r>
    </w:p>
    <w:p w14:paraId="40AD162F" w14:textId="31CDE244" w:rsidR="005B658D" w:rsidRPr="00452B3F" w:rsidRDefault="00532CF3" w:rsidP="00F72644">
      <w:pPr>
        <w:pStyle w:val="ListParagraph"/>
        <w:numPr>
          <w:ilvl w:val="1"/>
          <w:numId w:val="9"/>
        </w:numPr>
        <w:rPr>
          <w:rFonts w:ascii="Cambria" w:hAnsi="Cambria"/>
          <w:sz w:val="20"/>
          <w:szCs w:val="20"/>
        </w:rPr>
      </w:pPr>
      <w:r>
        <w:rPr>
          <w:rFonts w:ascii="Cambria" w:hAnsi="Cambria"/>
          <w:sz w:val="20"/>
          <w:szCs w:val="20"/>
        </w:rPr>
        <w:t>Community partners</w:t>
      </w:r>
      <w:r w:rsidR="002931D8" w:rsidRPr="00452B3F">
        <w:rPr>
          <w:rFonts w:ascii="Cambria" w:hAnsi="Cambria"/>
          <w:sz w:val="20"/>
          <w:szCs w:val="20"/>
        </w:rPr>
        <w:t xml:space="preserve"> may pass out information about their organization, and about a future event(s).</w:t>
      </w:r>
    </w:p>
    <w:p w14:paraId="4B38EDED" w14:textId="24E3D0E3" w:rsidR="005B658D" w:rsidRPr="00452B3F" w:rsidRDefault="00532CF3" w:rsidP="00F72644">
      <w:pPr>
        <w:pStyle w:val="ListParagraph"/>
        <w:numPr>
          <w:ilvl w:val="1"/>
          <w:numId w:val="9"/>
        </w:numPr>
        <w:rPr>
          <w:rFonts w:ascii="Cambria" w:hAnsi="Cambria"/>
          <w:sz w:val="20"/>
          <w:szCs w:val="20"/>
        </w:rPr>
      </w:pPr>
      <w:r>
        <w:rPr>
          <w:rFonts w:ascii="Cambria" w:hAnsi="Cambria"/>
          <w:sz w:val="20"/>
          <w:szCs w:val="20"/>
        </w:rPr>
        <w:t>Community partners</w:t>
      </w:r>
      <w:r w:rsidR="002931D8" w:rsidRPr="00452B3F">
        <w:rPr>
          <w:rFonts w:ascii="Cambria" w:hAnsi="Cambria"/>
          <w:sz w:val="20"/>
          <w:szCs w:val="20"/>
        </w:rPr>
        <w:t xml:space="preserve"> must arrive no later than 45 minutes before the start of SFC Farmers' Market and be set up 15 minutes before the </w:t>
      </w:r>
      <w:r w:rsidR="00AD41CA">
        <w:rPr>
          <w:rFonts w:ascii="Cambria" w:hAnsi="Cambria"/>
          <w:sz w:val="20"/>
          <w:szCs w:val="20"/>
        </w:rPr>
        <w:t>m</w:t>
      </w:r>
      <w:r w:rsidR="002931D8" w:rsidRPr="00452B3F">
        <w:rPr>
          <w:rFonts w:ascii="Cambria" w:hAnsi="Cambria"/>
          <w:sz w:val="20"/>
          <w:szCs w:val="20"/>
        </w:rPr>
        <w:t>arket opens.</w:t>
      </w:r>
    </w:p>
    <w:p w14:paraId="620C89AB" w14:textId="15C13FCB" w:rsidR="005B658D" w:rsidRPr="00452B3F" w:rsidRDefault="00532CF3" w:rsidP="00F72644">
      <w:pPr>
        <w:pStyle w:val="ListParagraph"/>
        <w:numPr>
          <w:ilvl w:val="1"/>
          <w:numId w:val="9"/>
        </w:numPr>
        <w:rPr>
          <w:rFonts w:ascii="Cambria" w:hAnsi="Cambria"/>
          <w:sz w:val="20"/>
          <w:szCs w:val="20"/>
        </w:rPr>
      </w:pPr>
      <w:r>
        <w:rPr>
          <w:rFonts w:ascii="Cambria" w:hAnsi="Cambria"/>
          <w:sz w:val="20"/>
          <w:szCs w:val="20"/>
        </w:rPr>
        <w:t>Community partners</w:t>
      </w:r>
      <w:r w:rsidR="002931D8" w:rsidRPr="00452B3F">
        <w:rPr>
          <w:rFonts w:ascii="Cambria" w:hAnsi="Cambria"/>
          <w:sz w:val="20"/>
          <w:szCs w:val="20"/>
        </w:rPr>
        <w:t xml:space="preserve"> may not break down or leave before the close of the </w:t>
      </w:r>
      <w:r w:rsidR="000B1D36" w:rsidRPr="00452B3F">
        <w:rPr>
          <w:rFonts w:ascii="Cambria" w:hAnsi="Cambria"/>
          <w:sz w:val="20"/>
          <w:szCs w:val="20"/>
        </w:rPr>
        <w:t>m</w:t>
      </w:r>
      <w:r w:rsidR="002931D8" w:rsidRPr="00452B3F">
        <w:rPr>
          <w:rFonts w:ascii="Cambria" w:hAnsi="Cambria"/>
          <w:sz w:val="20"/>
          <w:szCs w:val="20"/>
        </w:rPr>
        <w:t>arket.</w:t>
      </w:r>
    </w:p>
    <w:p w14:paraId="234087FB" w14:textId="2ECCCD39" w:rsidR="005B658D" w:rsidRPr="00452B3F" w:rsidRDefault="00532CF3" w:rsidP="00F72644">
      <w:pPr>
        <w:pStyle w:val="ListParagraph"/>
        <w:numPr>
          <w:ilvl w:val="1"/>
          <w:numId w:val="9"/>
        </w:numPr>
        <w:rPr>
          <w:rFonts w:ascii="Cambria" w:hAnsi="Cambria"/>
          <w:sz w:val="20"/>
          <w:szCs w:val="20"/>
        </w:rPr>
      </w:pPr>
      <w:r>
        <w:rPr>
          <w:rFonts w:ascii="Cambria" w:hAnsi="Cambria"/>
          <w:sz w:val="20"/>
          <w:szCs w:val="20"/>
        </w:rPr>
        <w:t>Community partners</w:t>
      </w:r>
      <w:r w:rsidR="002931D8" w:rsidRPr="00452B3F">
        <w:rPr>
          <w:rFonts w:ascii="Cambria" w:hAnsi="Cambria"/>
          <w:sz w:val="20"/>
          <w:szCs w:val="20"/>
        </w:rPr>
        <w:t xml:space="preserve"> will use the full name of SFC Farmers' </w:t>
      </w:r>
      <w:r w:rsidR="00CD1C07" w:rsidRPr="00452B3F">
        <w:rPr>
          <w:rFonts w:ascii="Cambria" w:hAnsi="Cambria"/>
          <w:sz w:val="20"/>
          <w:szCs w:val="20"/>
        </w:rPr>
        <w:t>Markets</w:t>
      </w:r>
      <w:r w:rsidR="002931D8" w:rsidRPr="00452B3F">
        <w:rPr>
          <w:rFonts w:ascii="Cambria" w:hAnsi="Cambria"/>
          <w:sz w:val="20"/>
          <w:szCs w:val="20"/>
        </w:rPr>
        <w:t xml:space="preserve"> listed in this document.</w:t>
      </w:r>
    </w:p>
    <w:p w14:paraId="7DAD60FA" w14:textId="4AA99D41" w:rsidR="005B658D" w:rsidRPr="00452B3F" w:rsidRDefault="00532CF3" w:rsidP="00F72644">
      <w:pPr>
        <w:pStyle w:val="ListParagraph"/>
        <w:numPr>
          <w:ilvl w:val="1"/>
          <w:numId w:val="9"/>
        </w:numPr>
        <w:rPr>
          <w:rFonts w:ascii="Cambria" w:hAnsi="Cambria"/>
          <w:sz w:val="20"/>
          <w:szCs w:val="20"/>
        </w:rPr>
      </w:pPr>
      <w:r>
        <w:rPr>
          <w:rFonts w:ascii="Cambria" w:hAnsi="Cambria"/>
          <w:sz w:val="20"/>
          <w:szCs w:val="20"/>
        </w:rPr>
        <w:t>Community partners</w:t>
      </w:r>
      <w:r w:rsidR="002931D8" w:rsidRPr="00452B3F">
        <w:rPr>
          <w:rFonts w:ascii="Cambria" w:hAnsi="Cambria"/>
          <w:sz w:val="20"/>
          <w:szCs w:val="20"/>
        </w:rPr>
        <w:t xml:space="preserve"> must sign a contract and indemnity waiver before coming to the </w:t>
      </w:r>
      <w:r w:rsidR="00AD41CA">
        <w:rPr>
          <w:rFonts w:ascii="Cambria" w:hAnsi="Cambria"/>
          <w:sz w:val="20"/>
          <w:szCs w:val="20"/>
        </w:rPr>
        <w:t>m</w:t>
      </w:r>
      <w:r w:rsidR="002931D8" w:rsidRPr="00452B3F">
        <w:rPr>
          <w:rFonts w:ascii="Cambria" w:hAnsi="Cambria"/>
          <w:sz w:val="20"/>
          <w:szCs w:val="20"/>
        </w:rPr>
        <w:t>arket.</w:t>
      </w:r>
    </w:p>
    <w:p w14:paraId="7F6E4AE1" w14:textId="601BC7BE" w:rsidR="005B658D" w:rsidRDefault="00532CF3" w:rsidP="00F72644">
      <w:pPr>
        <w:pStyle w:val="ListParagraph"/>
        <w:numPr>
          <w:ilvl w:val="1"/>
          <w:numId w:val="9"/>
        </w:numPr>
        <w:rPr>
          <w:rFonts w:ascii="Cambria" w:hAnsi="Cambria"/>
          <w:sz w:val="20"/>
          <w:szCs w:val="20"/>
        </w:rPr>
      </w:pPr>
      <w:r>
        <w:rPr>
          <w:rFonts w:ascii="Cambria" w:hAnsi="Cambria"/>
          <w:sz w:val="20"/>
          <w:szCs w:val="20"/>
        </w:rPr>
        <w:t>Community partners</w:t>
      </w:r>
      <w:r w:rsidR="002931D8" w:rsidRPr="00452B3F">
        <w:rPr>
          <w:rFonts w:ascii="Cambria" w:hAnsi="Cambria"/>
          <w:sz w:val="20"/>
          <w:szCs w:val="20"/>
        </w:rPr>
        <w:t xml:space="preserve"> must follow all other applicable </w:t>
      </w:r>
      <w:r w:rsidR="00AD41CA">
        <w:rPr>
          <w:rFonts w:ascii="Cambria" w:hAnsi="Cambria"/>
          <w:sz w:val="20"/>
          <w:szCs w:val="20"/>
        </w:rPr>
        <w:t>m</w:t>
      </w:r>
      <w:r w:rsidR="002931D8" w:rsidRPr="00452B3F">
        <w:rPr>
          <w:rFonts w:ascii="Cambria" w:hAnsi="Cambria"/>
          <w:sz w:val="20"/>
          <w:szCs w:val="20"/>
        </w:rPr>
        <w:t>arket rules.</w:t>
      </w:r>
    </w:p>
    <w:p w14:paraId="366139FF" w14:textId="77777777" w:rsidR="006523EE" w:rsidRPr="0054191C" w:rsidRDefault="006523EE" w:rsidP="00F72644">
      <w:pPr>
        <w:pStyle w:val="ListParagraph"/>
        <w:numPr>
          <w:ilvl w:val="1"/>
          <w:numId w:val="9"/>
        </w:numPr>
        <w:rPr>
          <w:rFonts w:ascii="Cambria" w:hAnsi="Cambria"/>
          <w:sz w:val="20"/>
          <w:szCs w:val="20"/>
        </w:rPr>
      </w:pPr>
      <w:r w:rsidRPr="0054191C">
        <w:rPr>
          <w:rFonts w:ascii="Cambria" w:hAnsi="Cambria"/>
          <w:sz w:val="20"/>
          <w:szCs w:val="20"/>
        </w:rPr>
        <w:t>Discrimination in any form is prohibited. Discrimination is the treatment or consideration of making a distinction in favor or against, a person based on the group, class, or category to which that person belongs, including but not limited to race, color, national origin, age, disability, economic class, sex, gender expression or sexual orientation.</w:t>
      </w:r>
    </w:p>
    <w:p w14:paraId="46BA73C3" w14:textId="77777777" w:rsidR="006523EE" w:rsidRPr="00452B3F" w:rsidRDefault="006523EE" w:rsidP="0054191C">
      <w:pPr>
        <w:pStyle w:val="ListParagraph"/>
        <w:ind w:left="1440"/>
        <w:rPr>
          <w:rFonts w:ascii="Cambria" w:hAnsi="Cambria"/>
          <w:sz w:val="20"/>
          <w:szCs w:val="20"/>
        </w:rPr>
      </w:pPr>
    </w:p>
    <w:p w14:paraId="7DA7E9E7" w14:textId="77777777" w:rsidR="005B658D" w:rsidRPr="00A02411" w:rsidRDefault="005B658D" w:rsidP="00452B3F">
      <w:pPr>
        <w:rPr>
          <w:rFonts w:ascii="Cambria" w:hAnsi="Cambria"/>
          <w:sz w:val="20"/>
          <w:szCs w:val="20"/>
        </w:rPr>
      </w:pPr>
    </w:p>
    <w:p w14:paraId="2DC5479E" w14:textId="65C09273" w:rsidR="005B658D" w:rsidRPr="009E0312" w:rsidRDefault="00BD5895" w:rsidP="009E0312">
      <w:pPr>
        <w:pStyle w:val="Heading2"/>
        <w:rPr>
          <w:rFonts w:asciiTheme="minorHAnsi" w:hAnsiTheme="minorHAnsi"/>
          <w:sz w:val="24"/>
          <w:szCs w:val="24"/>
        </w:rPr>
      </w:pPr>
      <w:bookmarkStart w:id="29" w:name="_Toc210898434"/>
      <w:r>
        <w:rPr>
          <w:rFonts w:asciiTheme="minorHAnsi" w:hAnsiTheme="minorHAnsi"/>
          <w:sz w:val="24"/>
          <w:szCs w:val="24"/>
        </w:rPr>
        <w:t>6.5</w:t>
      </w:r>
      <w:r>
        <w:rPr>
          <w:rFonts w:asciiTheme="minorHAnsi" w:hAnsiTheme="minorHAnsi"/>
          <w:sz w:val="24"/>
          <w:szCs w:val="24"/>
        </w:rPr>
        <w:tab/>
      </w:r>
      <w:r>
        <w:rPr>
          <w:rFonts w:asciiTheme="minorHAnsi" w:hAnsiTheme="minorHAnsi"/>
          <w:sz w:val="24"/>
          <w:szCs w:val="24"/>
        </w:rPr>
        <w:tab/>
      </w:r>
      <w:r w:rsidR="00A90A62">
        <w:rPr>
          <w:rFonts w:asciiTheme="minorHAnsi" w:hAnsiTheme="minorHAnsi"/>
          <w:sz w:val="24"/>
          <w:szCs w:val="24"/>
        </w:rPr>
        <w:t>All Attendees</w:t>
      </w:r>
      <w:bookmarkEnd w:id="29"/>
    </w:p>
    <w:p w14:paraId="36974D02" w14:textId="408DD6B3" w:rsidR="001A4E48" w:rsidRPr="001A4E48" w:rsidRDefault="001A4E48" w:rsidP="00F72644">
      <w:pPr>
        <w:pStyle w:val="ListParagraph"/>
        <w:numPr>
          <w:ilvl w:val="1"/>
          <w:numId w:val="10"/>
        </w:numPr>
        <w:rPr>
          <w:rFonts w:asciiTheme="minorHAnsi" w:hAnsiTheme="minorHAnsi"/>
          <w:b/>
          <w:bCs/>
          <w:sz w:val="20"/>
          <w:szCs w:val="20"/>
        </w:rPr>
      </w:pPr>
      <w:r w:rsidRPr="001A4E48">
        <w:rPr>
          <w:rFonts w:asciiTheme="minorHAnsi" w:hAnsiTheme="minorHAnsi"/>
          <w:b/>
          <w:bCs/>
          <w:sz w:val="20"/>
          <w:szCs w:val="20"/>
        </w:rPr>
        <w:t>General</w:t>
      </w:r>
      <w:r w:rsidR="00DC1048">
        <w:rPr>
          <w:rFonts w:asciiTheme="minorHAnsi" w:hAnsiTheme="minorHAnsi"/>
          <w:b/>
          <w:bCs/>
          <w:sz w:val="20"/>
          <w:szCs w:val="20"/>
        </w:rPr>
        <w:t xml:space="preserve"> </w:t>
      </w:r>
    </w:p>
    <w:p w14:paraId="78A822EE" w14:textId="5C11EBFE"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Smoking</w:t>
      </w:r>
      <w:r w:rsidR="00AD41CA" w:rsidRPr="00AD41CA">
        <w:rPr>
          <w:rFonts w:asciiTheme="minorHAnsi" w:hAnsiTheme="minorHAnsi"/>
          <w:sz w:val="20"/>
          <w:szCs w:val="20"/>
        </w:rPr>
        <w:t xml:space="preserve"> </w:t>
      </w:r>
      <w:r w:rsidR="00AD41CA" w:rsidRPr="0027333B">
        <w:rPr>
          <w:rFonts w:asciiTheme="minorHAnsi" w:hAnsiTheme="minorHAnsi"/>
          <w:sz w:val="20"/>
          <w:szCs w:val="20"/>
        </w:rPr>
        <w:t xml:space="preserve">is prohibited at the </w:t>
      </w:r>
      <w:r w:rsidR="00AD41CA">
        <w:rPr>
          <w:rFonts w:asciiTheme="minorHAnsi" w:hAnsiTheme="minorHAnsi"/>
          <w:sz w:val="20"/>
          <w:szCs w:val="20"/>
        </w:rPr>
        <w:t>m</w:t>
      </w:r>
      <w:r w:rsidR="00AD41CA" w:rsidRPr="0027333B">
        <w:rPr>
          <w:rFonts w:asciiTheme="minorHAnsi" w:hAnsiTheme="minorHAnsi"/>
          <w:sz w:val="20"/>
          <w:szCs w:val="20"/>
        </w:rPr>
        <w:t>arket.</w:t>
      </w:r>
    </w:p>
    <w:p w14:paraId="2F149140" w14:textId="4A823AEC" w:rsidR="0027333B" w:rsidRPr="0027333B" w:rsidRDefault="0027333B" w:rsidP="00F72644">
      <w:pPr>
        <w:pStyle w:val="ListParagraph"/>
        <w:numPr>
          <w:ilvl w:val="2"/>
          <w:numId w:val="10"/>
        </w:numPr>
        <w:rPr>
          <w:rFonts w:asciiTheme="minorHAnsi" w:hAnsiTheme="minorHAnsi"/>
          <w:sz w:val="20"/>
          <w:szCs w:val="20"/>
        </w:rPr>
      </w:pPr>
      <w:bookmarkStart w:id="30" w:name="_tyjcwt" w:colFirst="0" w:colLast="0"/>
      <w:bookmarkEnd w:id="30"/>
      <w:r w:rsidRPr="0027333B">
        <w:rPr>
          <w:rFonts w:asciiTheme="minorHAnsi" w:hAnsiTheme="minorHAnsi"/>
          <w:sz w:val="20"/>
          <w:szCs w:val="20"/>
        </w:rPr>
        <w:t xml:space="preserve">The consumption of alcoholic beverages or drugs is prohibited at the </w:t>
      </w:r>
      <w:r w:rsidR="00AD41CA">
        <w:rPr>
          <w:rFonts w:asciiTheme="minorHAnsi" w:hAnsiTheme="minorHAnsi"/>
          <w:sz w:val="20"/>
          <w:szCs w:val="20"/>
        </w:rPr>
        <w:t>m</w:t>
      </w:r>
      <w:r w:rsidRPr="0027333B">
        <w:rPr>
          <w:rFonts w:asciiTheme="minorHAnsi" w:hAnsiTheme="minorHAnsi"/>
          <w:sz w:val="20"/>
          <w:szCs w:val="20"/>
        </w:rPr>
        <w:t>arket.</w:t>
      </w:r>
    </w:p>
    <w:p w14:paraId="2DD6425D" w14:textId="77777777" w:rsidR="001A4E48"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 xml:space="preserve">Vendors are required to comply with state laws concerning firearms and may not openly display firearms while </w:t>
      </w:r>
      <w:r w:rsidR="00AD41CA">
        <w:rPr>
          <w:rFonts w:asciiTheme="minorHAnsi" w:hAnsiTheme="minorHAnsi"/>
          <w:sz w:val="20"/>
          <w:szCs w:val="20"/>
        </w:rPr>
        <w:t>on-site</w:t>
      </w:r>
      <w:r w:rsidRPr="0027333B">
        <w:rPr>
          <w:rFonts w:asciiTheme="minorHAnsi" w:hAnsiTheme="minorHAnsi"/>
          <w:sz w:val="20"/>
          <w:szCs w:val="20"/>
        </w:rPr>
        <w:t>.</w:t>
      </w:r>
      <w:r w:rsidR="001A4E48" w:rsidRPr="001A4E48">
        <w:rPr>
          <w:rFonts w:asciiTheme="minorHAnsi" w:hAnsiTheme="minorHAnsi"/>
          <w:sz w:val="20"/>
          <w:szCs w:val="20"/>
        </w:rPr>
        <w:t xml:space="preserve"> </w:t>
      </w:r>
    </w:p>
    <w:p w14:paraId="6D63239E" w14:textId="273B6D21" w:rsidR="001A4E48" w:rsidRDefault="001A4E48"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Soliciting is prohibited at market.</w:t>
      </w:r>
    </w:p>
    <w:p w14:paraId="0855E32A" w14:textId="149FF3B8" w:rsidR="00EC4202" w:rsidRPr="00495459" w:rsidRDefault="00F82009" w:rsidP="00F72644">
      <w:pPr>
        <w:pStyle w:val="ListParagraph"/>
        <w:numPr>
          <w:ilvl w:val="2"/>
          <w:numId w:val="10"/>
        </w:numPr>
        <w:rPr>
          <w:rFonts w:asciiTheme="minorHAnsi" w:hAnsiTheme="minorHAnsi"/>
          <w:sz w:val="20"/>
          <w:szCs w:val="20"/>
        </w:rPr>
      </w:pPr>
      <w:r w:rsidRPr="00495459">
        <w:rPr>
          <w:rFonts w:asciiTheme="minorHAnsi" w:hAnsiTheme="minorHAnsi"/>
          <w:sz w:val="20"/>
          <w:szCs w:val="20"/>
        </w:rPr>
        <w:t>Market staff reserve the right to remove any individual from the market premises for behavior deemed disruptive, unsafe, or in violation of market policies.</w:t>
      </w:r>
    </w:p>
    <w:p w14:paraId="0A1AFD72" w14:textId="75B95222" w:rsidR="00F82009" w:rsidRPr="00495459" w:rsidRDefault="00F82009" w:rsidP="00F72644">
      <w:pPr>
        <w:pStyle w:val="ListParagraph"/>
        <w:numPr>
          <w:ilvl w:val="2"/>
          <w:numId w:val="10"/>
        </w:numPr>
        <w:rPr>
          <w:rFonts w:asciiTheme="minorHAnsi" w:hAnsiTheme="minorHAnsi"/>
          <w:sz w:val="20"/>
          <w:szCs w:val="20"/>
        </w:rPr>
      </w:pPr>
      <w:r w:rsidRPr="00495459">
        <w:rPr>
          <w:rFonts w:asciiTheme="minorHAnsi" w:hAnsiTheme="minorHAnsi"/>
          <w:sz w:val="20"/>
          <w:szCs w:val="20"/>
        </w:rPr>
        <w:t>Displays, signage, or actions that interfere with market operations or create an unsafe or hostile environment are prohibited.</w:t>
      </w:r>
    </w:p>
    <w:p w14:paraId="1CFF20B8" w14:textId="2E87369F" w:rsidR="0027333B" w:rsidRPr="001A4E48" w:rsidRDefault="001A4E48"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 xml:space="preserve">All </w:t>
      </w:r>
      <w:r w:rsidR="00D93A8C">
        <w:rPr>
          <w:rFonts w:asciiTheme="minorHAnsi" w:hAnsiTheme="minorHAnsi"/>
          <w:sz w:val="20"/>
          <w:szCs w:val="20"/>
        </w:rPr>
        <w:t>v</w:t>
      </w:r>
      <w:r w:rsidRPr="0027333B">
        <w:rPr>
          <w:rFonts w:asciiTheme="minorHAnsi" w:hAnsiTheme="minorHAnsi"/>
          <w:sz w:val="20"/>
          <w:szCs w:val="20"/>
        </w:rPr>
        <w:t xml:space="preserve">endors must give the Market Manager their best estimates of gross sales for each market. The data will be kept anonymous but is required for accurate market analysis and reporting. </w:t>
      </w:r>
    </w:p>
    <w:p w14:paraId="0296F010" w14:textId="77777777" w:rsidR="0027333B" w:rsidRPr="005B6CBC" w:rsidRDefault="0027333B" w:rsidP="00F72644">
      <w:pPr>
        <w:pStyle w:val="ListParagraph"/>
        <w:numPr>
          <w:ilvl w:val="1"/>
          <w:numId w:val="10"/>
        </w:numPr>
        <w:rPr>
          <w:rFonts w:asciiTheme="minorHAnsi" w:hAnsiTheme="minorHAnsi"/>
          <w:b/>
          <w:bCs/>
          <w:sz w:val="20"/>
          <w:szCs w:val="20"/>
        </w:rPr>
      </w:pPr>
      <w:r w:rsidRPr="005B6CBC">
        <w:rPr>
          <w:rFonts w:asciiTheme="minorHAnsi" w:hAnsiTheme="minorHAnsi"/>
          <w:b/>
          <w:bCs/>
          <w:sz w:val="20"/>
          <w:szCs w:val="20"/>
        </w:rPr>
        <w:t>Pets</w:t>
      </w:r>
    </w:p>
    <w:p w14:paraId="738458A5" w14:textId="291D8795" w:rsidR="0027333B" w:rsidRPr="00D92D08" w:rsidRDefault="0027333B" w:rsidP="00F72644">
      <w:pPr>
        <w:pStyle w:val="ListParagraph"/>
        <w:numPr>
          <w:ilvl w:val="2"/>
          <w:numId w:val="10"/>
        </w:numPr>
        <w:rPr>
          <w:rFonts w:asciiTheme="minorHAnsi" w:hAnsiTheme="minorHAnsi"/>
          <w:sz w:val="20"/>
          <w:szCs w:val="20"/>
        </w:rPr>
      </w:pPr>
      <w:r w:rsidRPr="00D92D08">
        <w:rPr>
          <w:rFonts w:asciiTheme="minorHAnsi" w:hAnsiTheme="minorHAnsi"/>
          <w:sz w:val="20"/>
          <w:szCs w:val="20"/>
        </w:rPr>
        <w:t xml:space="preserve">Vendors are not allowed to </w:t>
      </w:r>
      <w:r w:rsidR="00AD41CA" w:rsidRPr="00D92D08">
        <w:rPr>
          <w:rFonts w:asciiTheme="minorHAnsi" w:hAnsiTheme="minorHAnsi"/>
          <w:sz w:val="20"/>
          <w:szCs w:val="20"/>
        </w:rPr>
        <w:t>bring</w:t>
      </w:r>
      <w:r w:rsidRPr="00D92D08">
        <w:rPr>
          <w:rFonts w:asciiTheme="minorHAnsi" w:hAnsiTheme="minorHAnsi"/>
          <w:sz w:val="20"/>
          <w:szCs w:val="20"/>
        </w:rPr>
        <w:t xml:space="preserve"> pets</w:t>
      </w:r>
      <w:r w:rsidR="00AD41CA" w:rsidRPr="00D92D08">
        <w:rPr>
          <w:rFonts w:asciiTheme="minorHAnsi" w:hAnsiTheme="minorHAnsi"/>
          <w:sz w:val="20"/>
          <w:szCs w:val="20"/>
        </w:rPr>
        <w:t xml:space="preserve"> or </w:t>
      </w:r>
      <w:r w:rsidR="00D92D08">
        <w:rPr>
          <w:rFonts w:asciiTheme="minorHAnsi" w:hAnsiTheme="minorHAnsi"/>
          <w:sz w:val="20"/>
          <w:szCs w:val="20"/>
        </w:rPr>
        <w:t>live animals</w:t>
      </w:r>
      <w:r w:rsidR="00AD41CA" w:rsidRPr="00D92D08">
        <w:rPr>
          <w:rFonts w:asciiTheme="minorHAnsi" w:hAnsiTheme="minorHAnsi"/>
          <w:sz w:val="20"/>
          <w:szCs w:val="20"/>
        </w:rPr>
        <w:t xml:space="preserve"> to the market for any reason. </w:t>
      </w:r>
      <w:r w:rsidR="00D92D08" w:rsidRPr="00D92D08">
        <w:rPr>
          <w:rFonts w:asciiTheme="minorHAnsi" w:hAnsiTheme="minorHAnsi"/>
          <w:sz w:val="20"/>
          <w:szCs w:val="20"/>
        </w:rPr>
        <w:t xml:space="preserve">Animals are not allowed </w:t>
      </w:r>
      <w:r w:rsidRPr="00D92D08">
        <w:rPr>
          <w:rFonts w:asciiTheme="minorHAnsi" w:hAnsiTheme="minorHAnsi"/>
          <w:sz w:val="20"/>
          <w:szCs w:val="20"/>
        </w:rPr>
        <w:t xml:space="preserve">in proximity to any food products. </w:t>
      </w:r>
      <w:r w:rsidR="00D92D08">
        <w:rPr>
          <w:rFonts w:asciiTheme="minorHAnsi" w:hAnsiTheme="minorHAnsi"/>
          <w:sz w:val="20"/>
          <w:szCs w:val="20"/>
        </w:rPr>
        <w:t>A vendor who brings a pet or live animal to market will be immediately asked to leave.</w:t>
      </w:r>
    </w:p>
    <w:p w14:paraId="3749B30C" w14:textId="5E0A995B"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 xml:space="preserve">Service animals are allowed at the </w:t>
      </w:r>
      <w:r w:rsidR="00D92D08">
        <w:rPr>
          <w:rFonts w:asciiTheme="minorHAnsi" w:hAnsiTheme="minorHAnsi"/>
          <w:sz w:val="20"/>
          <w:szCs w:val="20"/>
        </w:rPr>
        <w:t>m</w:t>
      </w:r>
      <w:r w:rsidRPr="0027333B">
        <w:rPr>
          <w:rFonts w:asciiTheme="minorHAnsi" w:hAnsiTheme="minorHAnsi"/>
          <w:sz w:val="20"/>
          <w:szCs w:val="20"/>
        </w:rPr>
        <w:t>arket.</w:t>
      </w:r>
    </w:p>
    <w:p w14:paraId="7D3F565C" w14:textId="77777777" w:rsidR="0027333B" w:rsidRPr="005B6CBC" w:rsidRDefault="0027333B" w:rsidP="00F72644">
      <w:pPr>
        <w:pStyle w:val="ListParagraph"/>
        <w:numPr>
          <w:ilvl w:val="1"/>
          <w:numId w:val="10"/>
        </w:numPr>
        <w:rPr>
          <w:rFonts w:asciiTheme="minorHAnsi" w:hAnsiTheme="minorHAnsi"/>
          <w:b/>
          <w:bCs/>
          <w:sz w:val="20"/>
          <w:szCs w:val="20"/>
        </w:rPr>
      </w:pPr>
      <w:bookmarkStart w:id="31" w:name="_3dy6vkm" w:colFirst="0" w:colLast="0"/>
      <w:bookmarkStart w:id="32" w:name="_1t3h5sf" w:colFirst="0" w:colLast="0"/>
      <w:bookmarkEnd w:id="31"/>
      <w:bookmarkEnd w:id="32"/>
      <w:r w:rsidRPr="005B6CBC">
        <w:rPr>
          <w:rFonts w:asciiTheme="minorHAnsi" w:hAnsiTheme="minorHAnsi"/>
          <w:b/>
          <w:bCs/>
          <w:sz w:val="20"/>
          <w:szCs w:val="20"/>
        </w:rPr>
        <w:t>Stall Assignments</w:t>
      </w:r>
    </w:p>
    <w:p w14:paraId="01E105D4" w14:textId="5E064CB6"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 xml:space="preserve">Stall assignments will be made based on attendance, product mix, and logistical constraints as determined by the </w:t>
      </w:r>
      <w:r w:rsidR="00D92D08">
        <w:rPr>
          <w:rFonts w:asciiTheme="minorHAnsi" w:hAnsiTheme="minorHAnsi"/>
          <w:sz w:val="20"/>
          <w:szCs w:val="20"/>
        </w:rPr>
        <w:t>Market</w:t>
      </w:r>
      <w:r w:rsidRPr="0027333B">
        <w:rPr>
          <w:rFonts w:asciiTheme="minorHAnsi" w:hAnsiTheme="minorHAnsi"/>
          <w:sz w:val="20"/>
          <w:szCs w:val="20"/>
        </w:rPr>
        <w:t xml:space="preserve"> Manager.</w:t>
      </w:r>
    </w:p>
    <w:p w14:paraId="30A959FA"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The stall size shall be 10 feet by 10 feet.</w:t>
      </w:r>
    </w:p>
    <w:p w14:paraId="6BED9BFE"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Transactions between customers and vendors may only occur within the stall.</w:t>
      </w:r>
    </w:p>
    <w:p w14:paraId="15865DC1" w14:textId="32B9BD02"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 xml:space="preserve">Vendors may request a maximum of two stalls. Requests for two stalls may be made in writing to the </w:t>
      </w:r>
      <w:r w:rsidR="00D92D08">
        <w:rPr>
          <w:rFonts w:asciiTheme="minorHAnsi" w:hAnsiTheme="minorHAnsi"/>
          <w:sz w:val="20"/>
          <w:szCs w:val="20"/>
        </w:rPr>
        <w:t>Market</w:t>
      </w:r>
      <w:r w:rsidRPr="0027333B">
        <w:rPr>
          <w:rFonts w:asciiTheme="minorHAnsi" w:hAnsiTheme="minorHAnsi"/>
          <w:sz w:val="20"/>
          <w:szCs w:val="20"/>
        </w:rPr>
        <w:t xml:space="preserve"> Manager on either a seasonal or year-round basis.</w:t>
      </w:r>
    </w:p>
    <w:p w14:paraId="5EC77FF7" w14:textId="29F30824" w:rsid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lastRenderedPageBreak/>
        <w:t>Vendors shall provide all their own equipment and must not exceed the stall space marked for them on the market map. Tents must be securely weighted with 25 pounds for each corner. In the interest of market safety, vendors without secured weights will be asked to pack up their tent.</w:t>
      </w:r>
    </w:p>
    <w:p w14:paraId="6B8C124F" w14:textId="32E51903" w:rsidR="001A4E48" w:rsidRPr="001A4E48" w:rsidRDefault="001A4E48"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All pre-determined fire lanes and ADA pathways must be maintained through the markets’ hours of operation.</w:t>
      </w:r>
      <w:r>
        <w:rPr>
          <w:rFonts w:asciiTheme="minorHAnsi" w:hAnsiTheme="minorHAnsi"/>
          <w:sz w:val="20"/>
          <w:szCs w:val="20"/>
        </w:rPr>
        <w:t xml:space="preserve"> </w:t>
      </w:r>
      <w:r w:rsidR="00D93A8C">
        <w:rPr>
          <w:rFonts w:asciiTheme="minorHAnsi" w:hAnsiTheme="minorHAnsi"/>
          <w:sz w:val="20"/>
          <w:szCs w:val="20"/>
        </w:rPr>
        <w:t xml:space="preserve">Vendors must </w:t>
      </w:r>
      <w:r>
        <w:rPr>
          <w:rFonts w:asciiTheme="minorHAnsi" w:hAnsiTheme="minorHAnsi"/>
          <w:sz w:val="20"/>
          <w:szCs w:val="20"/>
        </w:rPr>
        <w:t>not block fire lanes or ADA pathways with tents, vehicles, equipment, signage, or other materials for the duration of market.</w:t>
      </w:r>
    </w:p>
    <w:p w14:paraId="5A173451" w14:textId="24748B83"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Stall fees for all markets must be paid by check, credit card, or cash by</w:t>
      </w:r>
      <w:r w:rsidR="00D92D08">
        <w:rPr>
          <w:rFonts w:asciiTheme="minorHAnsi" w:hAnsiTheme="minorHAnsi"/>
          <w:sz w:val="20"/>
          <w:szCs w:val="20"/>
        </w:rPr>
        <w:t xml:space="preserve"> noon</w:t>
      </w:r>
      <w:r w:rsidRPr="0027333B">
        <w:rPr>
          <w:rFonts w:asciiTheme="minorHAnsi" w:hAnsiTheme="minorHAnsi"/>
          <w:sz w:val="20"/>
          <w:szCs w:val="20"/>
        </w:rPr>
        <w:t xml:space="preserve"> the day of the market.</w:t>
      </w:r>
    </w:p>
    <w:p w14:paraId="473EFDD0" w14:textId="77777777" w:rsidR="0027333B" w:rsidRPr="005B6CBC" w:rsidRDefault="0027333B" w:rsidP="00F72644">
      <w:pPr>
        <w:pStyle w:val="ListParagraph"/>
        <w:numPr>
          <w:ilvl w:val="1"/>
          <w:numId w:val="10"/>
        </w:numPr>
        <w:rPr>
          <w:rFonts w:asciiTheme="minorHAnsi" w:hAnsiTheme="minorHAnsi"/>
          <w:b/>
          <w:bCs/>
          <w:sz w:val="20"/>
          <w:szCs w:val="20"/>
        </w:rPr>
      </w:pPr>
      <w:r w:rsidRPr="005B6CBC">
        <w:rPr>
          <w:rFonts w:asciiTheme="minorHAnsi" w:hAnsiTheme="minorHAnsi"/>
          <w:b/>
          <w:bCs/>
          <w:sz w:val="20"/>
          <w:szCs w:val="20"/>
        </w:rPr>
        <w:t>Signs</w:t>
      </w:r>
    </w:p>
    <w:p w14:paraId="569BEE1A"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Vendors shall post a sign with the name of their business and business location.</w:t>
      </w:r>
    </w:p>
    <w:p w14:paraId="370A379C" w14:textId="204D5803"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 xml:space="preserve">Vendors shall post </w:t>
      </w:r>
      <w:r w:rsidR="00D92D08">
        <w:rPr>
          <w:rFonts w:asciiTheme="minorHAnsi" w:hAnsiTheme="minorHAnsi"/>
          <w:sz w:val="20"/>
          <w:szCs w:val="20"/>
        </w:rPr>
        <w:t xml:space="preserve">signs on each product for sale, or </w:t>
      </w:r>
      <w:r w:rsidRPr="0027333B">
        <w:rPr>
          <w:rFonts w:asciiTheme="minorHAnsi" w:hAnsiTheme="minorHAnsi"/>
          <w:sz w:val="20"/>
          <w:szCs w:val="20"/>
        </w:rPr>
        <w:t>an itemized list of products which includes pricing.</w:t>
      </w:r>
    </w:p>
    <w:p w14:paraId="1E041F2F"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Signage must be accurate and truthful in claims of production practices, sourcing, or other claims.</w:t>
      </w:r>
    </w:p>
    <w:p w14:paraId="1E3442BD" w14:textId="77777777" w:rsidR="0027333B" w:rsidRPr="005B6CBC" w:rsidRDefault="0027333B" w:rsidP="00F72644">
      <w:pPr>
        <w:pStyle w:val="ListParagraph"/>
        <w:numPr>
          <w:ilvl w:val="1"/>
          <w:numId w:val="10"/>
        </w:numPr>
        <w:rPr>
          <w:rFonts w:asciiTheme="minorHAnsi" w:hAnsiTheme="minorHAnsi"/>
          <w:b/>
          <w:bCs/>
          <w:sz w:val="20"/>
          <w:szCs w:val="20"/>
        </w:rPr>
      </w:pPr>
      <w:bookmarkStart w:id="33" w:name="_4d34og8" w:colFirst="0" w:colLast="0"/>
      <w:bookmarkEnd w:id="33"/>
      <w:r w:rsidRPr="005B6CBC">
        <w:rPr>
          <w:rFonts w:asciiTheme="minorHAnsi" w:hAnsiTheme="minorHAnsi"/>
          <w:b/>
          <w:bCs/>
          <w:sz w:val="20"/>
          <w:szCs w:val="20"/>
        </w:rPr>
        <w:t>Attendance</w:t>
      </w:r>
    </w:p>
    <w:p w14:paraId="55F0FFAF"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The start date for new vendors will be mutually agreed upon by the vendor and Market Manager.</w:t>
      </w:r>
    </w:p>
    <w:p w14:paraId="198DD12A" w14:textId="59D4E6ED" w:rsidR="0027333B" w:rsidRPr="005B6CBC" w:rsidRDefault="0027333B" w:rsidP="00F72644">
      <w:pPr>
        <w:pStyle w:val="ListParagraph"/>
        <w:numPr>
          <w:ilvl w:val="2"/>
          <w:numId w:val="10"/>
        </w:numPr>
        <w:rPr>
          <w:rFonts w:asciiTheme="minorHAnsi" w:hAnsiTheme="minorHAnsi"/>
          <w:sz w:val="20"/>
          <w:szCs w:val="20"/>
        </w:rPr>
      </w:pPr>
      <w:r w:rsidRPr="005B6CBC">
        <w:rPr>
          <w:rFonts w:asciiTheme="minorHAnsi" w:hAnsiTheme="minorHAnsi"/>
          <w:sz w:val="20"/>
          <w:szCs w:val="20"/>
        </w:rPr>
        <w:t xml:space="preserve">All vendors are expected to attend </w:t>
      </w:r>
      <w:r w:rsidR="005B6CBC" w:rsidRPr="005B6CBC">
        <w:rPr>
          <w:rFonts w:asciiTheme="minorHAnsi" w:hAnsiTheme="minorHAnsi"/>
          <w:sz w:val="20"/>
          <w:szCs w:val="20"/>
        </w:rPr>
        <w:t>m</w:t>
      </w:r>
      <w:r w:rsidRPr="005B6CBC">
        <w:rPr>
          <w:rFonts w:asciiTheme="minorHAnsi" w:hAnsiTheme="minorHAnsi"/>
          <w:sz w:val="20"/>
          <w:szCs w:val="20"/>
        </w:rPr>
        <w:t xml:space="preserve">arkets on a regular, year-round basis, unless otherwise approved as a seasonal vendor.  Vendors must attend at least one </w:t>
      </w:r>
      <w:r w:rsidR="005B6CBC" w:rsidRPr="005B6CBC">
        <w:rPr>
          <w:rFonts w:asciiTheme="minorHAnsi" w:hAnsiTheme="minorHAnsi"/>
          <w:sz w:val="20"/>
          <w:szCs w:val="20"/>
        </w:rPr>
        <w:t>m</w:t>
      </w:r>
      <w:r w:rsidRPr="005B6CBC">
        <w:rPr>
          <w:rFonts w:asciiTheme="minorHAnsi" w:hAnsiTheme="minorHAnsi"/>
          <w:sz w:val="20"/>
          <w:szCs w:val="20"/>
        </w:rPr>
        <w:t xml:space="preserve">arket </w:t>
      </w:r>
      <w:r w:rsidR="00911A23">
        <w:rPr>
          <w:rFonts w:asciiTheme="minorHAnsi" w:hAnsiTheme="minorHAnsi"/>
          <w:sz w:val="20"/>
          <w:szCs w:val="20"/>
        </w:rPr>
        <w:t xml:space="preserve">(Downtown or Sunset Valley) </w:t>
      </w:r>
      <w:r w:rsidRPr="005B6CBC">
        <w:rPr>
          <w:rFonts w:asciiTheme="minorHAnsi" w:hAnsiTheme="minorHAnsi"/>
          <w:sz w:val="20"/>
          <w:szCs w:val="20"/>
        </w:rPr>
        <w:t xml:space="preserve">for a minimum of 35 weeks in their 12-month period, with no more than 8 consecutive weeks of absence unless prior arrangements are made with the Market Manager. </w:t>
      </w:r>
    </w:p>
    <w:p w14:paraId="790CB310" w14:textId="77777777" w:rsidR="0027333B" w:rsidRPr="005B6CBC" w:rsidRDefault="0027333B" w:rsidP="00F72644">
      <w:pPr>
        <w:pStyle w:val="ListParagraph"/>
        <w:numPr>
          <w:ilvl w:val="2"/>
          <w:numId w:val="10"/>
        </w:numPr>
        <w:rPr>
          <w:rFonts w:asciiTheme="minorHAnsi" w:hAnsiTheme="minorHAnsi"/>
          <w:sz w:val="20"/>
          <w:szCs w:val="20"/>
        </w:rPr>
      </w:pPr>
      <w:r w:rsidRPr="005B6CBC">
        <w:rPr>
          <w:rFonts w:asciiTheme="minorHAnsi" w:hAnsiTheme="minorHAnsi"/>
          <w:sz w:val="20"/>
          <w:szCs w:val="20"/>
        </w:rPr>
        <w:t>Vendors must give at least a 7-day notice to the Market Manager of their intent to return to the market from an absence of more than 4 weeks.</w:t>
      </w:r>
    </w:p>
    <w:p w14:paraId="752BBBEA" w14:textId="77777777" w:rsidR="00135EB0" w:rsidRPr="00495459" w:rsidRDefault="0027333B" w:rsidP="00F72644">
      <w:pPr>
        <w:pStyle w:val="ListParagraph"/>
        <w:numPr>
          <w:ilvl w:val="2"/>
          <w:numId w:val="10"/>
        </w:numPr>
        <w:rPr>
          <w:rFonts w:asciiTheme="minorHAnsi" w:hAnsiTheme="minorHAnsi"/>
          <w:sz w:val="20"/>
          <w:szCs w:val="20"/>
        </w:rPr>
      </w:pPr>
      <w:r w:rsidRPr="00495459">
        <w:rPr>
          <w:rFonts w:asciiTheme="minorHAnsi" w:hAnsiTheme="minorHAnsi"/>
          <w:sz w:val="20"/>
          <w:szCs w:val="20"/>
        </w:rPr>
        <w:t>Vendors must notify the Market Manager no less than 24 hours prior to the market if they are not attending.</w:t>
      </w:r>
      <w:r w:rsidR="00445291" w:rsidRPr="00495459">
        <w:rPr>
          <w:rFonts w:asciiTheme="minorHAnsi" w:hAnsiTheme="minorHAnsi"/>
          <w:sz w:val="20"/>
          <w:szCs w:val="20"/>
        </w:rPr>
        <w:t xml:space="preserve"> </w:t>
      </w:r>
    </w:p>
    <w:p w14:paraId="773E7434" w14:textId="7B014BDB" w:rsidR="0027333B" w:rsidRPr="00495459" w:rsidRDefault="005C6180" w:rsidP="00F72644">
      <w:pPr>
        <w:pStyle w:val="ListParagraph"/>
        <w:numPr>
          <w:ilvl w:val="2"/>
          <w:numId w:val="10"/>
        </w:numPr>
        <w:rPr>
          <w:rFonts w:asciiTheme="minorHAnsi" w:hAnsiTheme="minorHAnsi"/>
          <w:sz w:val="20"/>
          <w:szCs w:val="20"/>
        </w:rPr>
      </w:pPr>
      <w:r w:rsidRPr="00495459">
        <w:rPr>
          <w:rFonts w:asciiTheme="minorHAnsi" w:hAnsiTheme="minorHAnsi"/>
          <w:sz w:val="20"/>
          <w:szCs w:val="20"/>
        </w:rPr>
        <w:t>Vendors requiring a month-long absence may request to pause their monthly fee</w:t>
      </w:r>
      <w:r w:rsidR="00887E66" w:rsidRPr="00495459">
        <w:rPr>
          <w:rFonts w:asciiTheme="minorHAnsi" w:hAnsiTheme="minorHAnsi"/>
          <w:sz w:val="20"/>
          <w:szCs w:val="20"/>
        </w:rPr>
        <w:t xml:space="preserve">; notice must be given at least 1 week in advance for </w:t>
      </w:r>
      <w:r w:rsidR="00A9791A" w:rsidRPr="00495459">
        <w:rPr>
          <w:rFonts w:asciiTheme="minorHAnsi" w:hAnsiTheme="minorHAnsi"/>
          <w:sz w:val="20"/>
          <w:szCs w:val="20"/>
        </w:rPr>
        <w:t>this pause.</w:t>
      </w:r>
    </w:p>
    <w:p w14:paraId="1DB14C15" w14:textId="410C4988" w:rsidR="003D0838" w:rsidRPr="00495459" w:rsidRDefault="00C0367D" w:rsidP="00F72644">
      <w:pPr>
        <w:pStyle w:val="ListParagraph"/>
        <w:numPr>
          <w:ilvl w:val="2"/>
          <w:numId w:val="10"/>
        </w:numPr>
        <w:rPr>
          <w:rFonts w:asciiTheme="minorHAnsi" w:hAnsiTheme="minorHAnsi"/>
          <w:sz w:val="20"/>
          <w:szCs w:val="20"/>
        </w:rPr>
      </w:pPr>
      <w:r w:rsidRPr="00495459">
        <w:rPr>
          <w:rFonts w:asciiTheme="minorHAnsi" w:hAnsiTheme="minorHAnsi"/>
          <w:sz w:val="20"/>
          <w:szCs w:val="20"/>
        </w:rPr>
        <w:t xml:space="preserve">Vendors who fail to provide prior notice or </w:t>
      </w:r>
      <w:r w:rsidR="005E21A4" w:rsidRPr="00495459">
        <w:rPr>
          <w:rFonts w:asciiTheme="minorHAnsi" w:hAnsiTheme="minorHAnsi"/>
          <w:sz w:val="20"/>
          <w:szCs w:val="20"/>
        </w:rPr>
        <w:t xml:space="preserve">receive authorization for absences, except for agricultural vendors with genuine seasonal products, will be considered inactive after </w:t>
      </w:r>
      <w:r w:rsidR="00243D5E" w:rsidRPr="00495459">
        <w:rPr>
          <w:rFonts w:asciiTheme="minorHAnsi" w:hAnsiTheme="minorHAnsi"/>
          <w:sz w:val="20"/>
          <w:szCs w:val="20"/>
        </w:rPr>
        <w:t>8 consecutive weeks out of market and must reapply to attend market again. Any product exclusivity previously granted will be nullified upon reapplication.</w:t>
      </w:r>
    </w:p>
    <w:p w14:paraId="50BAAE77"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Vendors must have their booths completely set up at least 15 minutes prior to the start of market and may not sell any products prior to the scheduled start time.</w:t>
      </w:r>
    </w:p>
    <w:p w14:paraId="24C3D9E8"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Vendors shall not breakdown their booth or depart a market prior to the close of the market without the approval of the on-site market staff.</w:t>
      </w:r>
    </w:p>
    <w:p w14:paraId="088B687C" w14:textId="77777777" w:rsidR="0027333B" w:rsidRPr="005B6CBC" w:rsidRDefault="0027333B" w:rsidP="00F72644">
      <w:pPr>
        <w:pStyle w:val="ListParagraph"/>
        <w:numPr>
          <w:ilvl w:val="1"/>
          <w:numId w:val="10"/>
        </w:numPr>
        <w:rPr>
          <w:rFonts w:asciiTheme="minorHAnsi" w:hAnsiTheme="minorHAnsi"/>
          <w:b/>
          <w:bCs/>
          <w:sz w:val="20"/>
          <w:szCs w:val="20"/>
        </w:rPr>
      </w:pPr>
      <w:r w:rsidRPr="005B6CBC">
        <w:rPr>
          <w:rFonts w:asciiTheme="minorHAnsi" w:hAnsiTheme="minorHAnsi"/>
          <w:b/>
          <w:bCs/>
          <w:sz w:val="20"/>
          <w:szCs w:val="20"/>
        </w:rPr>
        <w:t>Parking</w:t>
      </w:r>
    </w:p>
    <w:p w14:paraId="6734104C"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Vendor vehicles must be kept within assigned parking spaces.</w:t>
      </w:r>
    </w:p>
    <w:p w14:paraId="536216BD"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Vendor vehicles may not be parked in customer parking zones or areas.</w:t>
      </w:r>
    </w:p>
    <w:p w14:paraId="750F3669" w14:textId="77777777" w:rsidR="0027333B" w:rsidRPr="005B6CBC" w:rsidRDefault="0027333B" w:rsidP="00F72644">
      <w:pPr>
        <w:pStyle w:val="ListParagraph"/>
        <w:numPr>
          <w:ilvl w:val="1"/>
          <w:numId w:val="10"/>
        </w:numPr>
        <w:rPr>
          <w:rFonts w:asciiTheme="minorHAnsi" w:hAnsiTheme="minorHAnsi"/>
          <w:b/>
          <w:bCs/>
          <w:sz w:val="20"/>
          <w:szCs w:val="20"/>
        </w:rPr>
      </w:pPr>
      <w:bookmarkStart w:id="34" w:name="_2s8eyo1" w:colFirst="0" w:colLast="0"/>
      <w:bookmarkEnd w:id="34"/>
      <w:r w:rsidRPr="005B6CBC">
        <w:rPr>
          <w:rFonts w:asciiTheme="minorHAnsi" w:hAnsiTheme="minorHAnsi"/>
          <w:b/>
          <w:bCs/>
          <w:sz w:val="20"/>
          <w:szCs w:val="20"/>
        </w:rPr>
        <w:t>Pricing</w:t>
      </w:r>
    </w:p>
    <w:p w14:paraId="63A74D9B"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Vendors will determine the prices of their own products.</w:t>
      </w:r>
    </w:p>
    <w:p w14:paraId="24593011"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The sale or likely sale of goods at less than fair value (dumping) is prohibited.</w:t>
      </w:r>
    </w:p>
    <w:p w14:paraId="0C95C037"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Vendors shall give refunds to customers that are dissatisfied with the products they have purchased.</w:t>
      </w:r>
    </w:p>
    <w:p w14:paraId="67FBAEC2" w14:textId="14E169D7" w:rsidR="0027333B" w:rsidRPr="005B6CBC" w:rsidRDefault="0027333B" w:rsidP="00F72644">
      <w:pPr>
        <w:pStyle w:val="ListParagraph"/>
        <w:numPr>
          <w:ilvl w:val="1"/>
          <w:numId w:val="10"/>
        </w:numPr>
        <w:rPr>
          <w:rFonts w:asciiTheme="minorHAnsi" w:hAnsiTheme="minorHAnsi"/>
          <w:b/>
          <w:bCs/>
          <w:sz w:val="20"/>
          <w:szCs w:val="20"/>
        </w:rPr>
      </w:pPr>
      <w:bookmarkStart w:id="35" w:name="_17dp8vu" w:colFirst="0" w:colLast="0"/>
      <w:bookmarkEnd w:id="35"/>
      <w:r w:rsidRPr="005B6CBC">
        <w:rPr>
          <w:rFonts w:asciiTheme="minorHAnsi" w:hAnsiTheme="minorHAnsi"/>
          <w:b/>
          <w:bCs/>
          <w:sz w:val="20"/>
          <w:szCs w:val="20"/>
        </w:rPr>
        <w:t xml:space="preserve">Professional </w:t>
      </w:r>
      <w:r w:rsidR="005B6CBC">
        <w:rPr>
          <w:rFonts w:asciiTheme="minorHAnsi" w:hAnsiTheme="minorHAnsi"/>
          <w:b/>
          <w:bCs/>
          <w:sz w:val="20"/>
          <w:szCs w:val="20"/>
        </w:rPr>
        <w:t>M</w:t>
      </w:r>
      <w:r w:rsidRPr="005B6CBC">
        <w:rPr>
          <w:rFonts w:asciiTheme="minorHAnsi" w:hAnsiTheme="minorHAnsi"/>
          <w:b/>
          <w:bCs/>
          <w:sz w:val="20"/>
          <w:szCs w:val="20"/>
        </w:rPr>
        <w:t>anner</w:t>
      </w:r>
    </w:p>
    <w:p w14:paraId="3D6C2BD5"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lastRenderedPageBreak/>
        <w:t>Vendors asked by Market Managers to remove products of poor quality or products that present a threat to health must do so immediately.</w:t>
      </w:r>
    </w:p>
    <w:p w14:paraId="79DA5EAC"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Vendors must represent their products in an honest manner, whether written or verbal.</w:t>
      </w:r>
    </w:p>
    <w:p w14:paraId="496ED396" w14:textId="08E5C66C"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 xml:space="preserve">Vendors must </w:t>
      </w:r>
      <w:r w:rsidR="005B6CBC" w:rsidRPr="0027333B">
        <w:rPr>
          <w:rFonts w:asciiTheme="minorHAnsi" w:hAnsiTheme="minorHAnsi"/>
          <w:sz w:val="20"/>
          <w:szCs w:val="20"/>
        </w:rPr>
        <w:t>always conduct themselves in a courteous and professional manner</w:t>
      </w:r>
      <w:r w:rsidRPr="0027333B">
        <w:rPr>
          <w:rFonts w:asciiTheme="minorHAnsi" w:hAnsiTheme="minorHAnsi"/>
          <w:sz w:val="20"/>
          <w:szCs w:val="20"/>
        </w:rPr>
        <w:t>. Vendors must treat customers, staff, volunteers of SFC, and fellow vendors with respect.</w:t>
      </w:r>
    </w:p>
    <w:p w14:paraId="3BB7F8EF" w14:textId="5738EB8F"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Inaccurate, inappropriate, threatening, or harassing words or statements construed as disparaging or harmful to other vendors, vendor-to-customer relationships, the market, Sustainable Food Center, or other market stakeholders (including funders, sponsors, and SFC partners) are prohibited.</w:t>
      </w:r>
      <w:r w:rsidR="005B6CBC">
        <w:rPr>
          <w:rFonts w:asciiTheme="minorHAnsi" w:hAnsiTheme="minorHAnsi"/>
          <w:sz w:val="20"/>
          <w:szCs w:val="20"/>
        </w:rPr>
        <w:t xml:space="preserve"> Vendors may be expelled at the discretion of the Market Manager for any of the above behaviors.</w:t>
      </w:r>
    </w:p>
    <w:p w14:paraId="1BD5C1B1" w14:textId="097C494D"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 xml:space="preserve">All vendors should be attentive </w:t>
      </w:r>
      <w:r w:rsidR="001B7155">
        <w:rPr>
          <w:rFonts w:asciiTheme="minorHAnsi" w:hAnsiTheme="minorHAnsi"/>
          <w:sz w:val="20"/>
          <w:szCs w:val="20"/>
        </w:rPr>
        <w:t xml:space="preserve">and engaged </w:t>
      </w:r>
      <w:r w:rsidRPr="0027333B">
        <w:rPr>
          <w:rFonts w:asciiTheme="minorHAnsi" w:hAnsiTheme="minorHAnsi"/>
          <w:sz w:val="20"/>
          <w:szCs w:val="20"/>
        </w:rPr>
        <w:t>at market to reflect a professional presence.</w:t>
      </w:r>
    </w:p>
    <w:p w14:paraId="7274671C"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No music other than that provided by the market is allowed.</w:t>
      </w:r>
    </w:p>
    <w:p w14:paraId="76A485C5" w14:textId="4B15AA29"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 xml:space="preserve">No disruptive or aggressive </w:t>
      </w:r>
      <w:r w:rsidR="001B7155">
        <w:rPr>
          <w:rFonts w:asciiTheme="minorHAnsi" w:hAnsiTheme="minorHAnsi"/>
          <w:sz w:val="20"/>
          <w:szCs w:val="20"/>
        </w:rPr>
        <w:t>behavior</w:t>
      </w:r>
      <w:r w:rsidRPr="0027333B">
        <w:rPr>
          <w:rFonts w:asciiTheme="minorHAnsi" w:hAnsiTheme="minorHAnsi"/>
          <w:sz w:val="20"/>
          <w:szCs w:val="20"/>
        </w:rPr>
        <w:t xml:space="preserve"> is allowed.</w:t>
      </w:r>
    </w:p>
    <w:p w14:paraId="20ACC649" w14:textId="77777777" w:rsidR="0027333B" w:rsidRPr="0027333B" w:rsidRDefault="0027333B"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Vendors are responsible for keeping their area clean during market and are responsible for cleaning their stall location after market is over.</w:t>
      </w:r>
    </w:p>
    <w:p w14:paraId="5A67D2BB" w14:textId="77777777" w:rsidR="0027333B" w:rsidRPr="001B7155" w:rsidRDefault="0027333B" w:rsidP="00F72644">
      <w:pPr>
        <w:pStyle w:val="ListParagraph"/>
        <w:numPr>
          <w:ilvl w:val="1"/>
          <w:numId w:val="10"/>
        </w:numPr>
        <w:rPr>
          <w:rFonts w:asciiTheme="minorHAnsi" w:hAnsiTheme="minorHAnsi"/>
          <w:b/>
          <w:bCs/>
          <w:sz w:val="20"/>
          <w:szCs w:val="20"/>
        </w:rPr>
      </w:pPr>
      <w:r w:rsidRPr="001B7155">
        <w:rPr>
          <w:rFonts w:asciiTheme="minorHAnsi" w:hAnsiTheme="minorHAnsi"/>
          <w:b/>
          <w:bCs/>
          <w:sz w:val="20"/>
          <w:szCs w:val="20"/>
        </w:rPr>
        <w:t>Double Up Food Bucks</w:t>
      </w:r>
    </w:p>
    <w:p w14:paraId="228876CD" w14:textId="4BF39160" w:rsidR="00D06F6F" w:rsidRPr="001B7155" w:rsidRDefault="00D06F6F" w:rsidP="00F72644">
      <w:pPr>
        <w:pStyle w:val="ListParagraph"/>
        <w:numPr>
          <w:ilvl w:val="2"/>
          <w:numId w:val="10"/>
        </w:numPr>
        <w:rPr>
          <w:rFonts w:asciiTheme="minorHAnsi" w:hAnsiTheme="minorHAnsi"/>
          <w:sz w:val="20"/>
          <w:szCs w:val="20"/>
        </w:rPr>
      </w:pPr>
      <w:r w:rsidRPr="001B7155">
        <w:rPr>
          <w:rFonts w:asciiTheme="minorHAnsi" w:hAnsiTheme="minorHAnsi"/>
          <w:sz w:val="20"/>
          <w:szCs w:val="20"/>
        </w:rPr>
        <w:t xml:space="preserve">All vendors who are eligible to participate in Double Up Food Bucks (not limited to but including all farmers, ranchers, agrarian </w:t>
      </w:r>
      <w:r w:rsidR="001B7155" w:rsidRPr="001B7155">
        <w:rPr>
          <w:rFonts w:asciiTheme="minorHAnsi" w:hAnsiTheme="minorHAnsi"/>
          <w:sz w:val="20"/>
          <w:szCs w:val="20"/>
        </w:rPr>
        <w:t>vendors,</w:t>
      </w:r>
      <w:r w:rsidRPr="001B7155">
        <w:rPr>
          <w:rFonts w:asciiTheme="minorHAnsi" w:hAnsiTheme="minorHAnsi"/>
          <w:sz w:val="20"/>
          <w:szCs w:val="20"/>
        </w:rPr>
        <w:t xml:space="preserve"> and food-based </w:t>
      </w:r>
      <w:r w:rsidR="001B7155" w:rsidRPr="001B7155">
        <w:rPr>
          <w:rFonts w:asciiTheme="minorHAnsi" w:hAnsiTheme="minorHAnsi"/>
          <w:sz w:val="20"/>
          <w:szCs w:val="20"/>
        </w:rPr>
        <w:t>value-added</w:t>
      </w:r>
      <w:r w:rsidRPr="001B7155">
        <w:rPr>
          <w:rFonts w:asciiTheme="minorHAnsi" w:hAnsiTheme="minorHAnsi"/>
          <w:sz w:val="20"/>
          <w:szCs w:val="20"/>
        </w:rPr>
        <w:t xml:space="preserve"> producers) </w:t>
      </w:r>
      <w:r w:rsidRPr="001A4E48">
        <w:rPr>
          <w:rFonts w:asciiTheme="minorHAnsi" w:hAnsiTheme="minorHAnsi"/>
          <w:sz w:val="20"/>
          <w:szCs w:val="20"/>
          <w:u w:val="single"/>
        </w:rPr>
        <w:t>shall</w:t>
      </w:r>
      <w:r w:rsidRPr="001B7155">
        <w:rPr>
          <w:rFonts w:asciiTheme="minorHAnsi" w:hAnsiTheme="minorHAnsi"/>
          <w:sz w:val="20"/>
          <w:szCs w:val="20"/>
        </w:rPr>
        <w:t xml:space="preserve"> participate in Double Up Food </w:t>
      </w:r>
      <w:proofErr w:type="spellStart"/>
      <w:r w:rsidRPr="001B7155">
        <w:rPr>
          <w:rFonts w:asciiTheme="minorHAnsi" w:hAnsiTheme="minorHAnsi"/>
          <w:sz w:val="20"/>
          <w:szCs w:val="20"/>
        </w:rPr>
        <w:t>Bucks</w:t>
      </w:r>
      <w:r w:rsidR="001B7155" w:rsidRPr="001B7155">
        <w:rPr>
          <w:rFonts w:asciiTheme="minorHAnsi" w:hAnsiTheme="minorHAnsi"/>
          <w:sz w:val="20"/>
          <w:szCs w:val="20"/>
        </w:rPr>
        <w:t>.</w:t>
      </w:r>
      <w:proofErr w:type="spellEnd"/>
    </w:p>
    <w:p w14:paraId="1026EAB8" w14:textId="5334F0AC" w:rsidR="001B7155" w:rsidRPr="001B7155" w:rsidRDefault="001B7155" w:rsidP="00F72644">
      <w:pPr>
        <w:pStyle w:val="ListParagraph"/>
        <w:numPr>
          <w:ilvl w:val="2"/>
          <w:numId w:val="10"/>
        </w:numPr>
        <w:rPr>
          <w:rFonts w:asciiTheme="minorHAnsi" w:hAnsiTheme="minorHAnsi"/>
          <w:sz w:val="20"/>
          <w:szCs w:val="20"/>
        </w:rPr>
      </w:pPr>
      <w:r w:rsidRPr="001B7155">
        <w:rPr>
          <w:rFonts w:ascii="Cambria" w:hAnsi="Cambria"/>
          <w:sz w:val="20"/>
          <w:szCs w:val="20"/>
        </w:rPr>
        <w:t>Discrimination in any form is prohibited. Discriminatory behavior includes refusing to accept Double Up Food Bucks from customers.</w:t>
      </w:r>
    </w:p>
    <w:p w14:paraId="3101D4BF" w14:textId="0CDB2360" w:rsidR="001B7155" w:rsidRPr="001B7155" w:rsidRDefault="001B7155" w:rsidP="00F72644">
      <w:pPr>
        <w:pStyle w:val="ListParagraph"/>
        <w:numPr>
          <w:ilvl w:val="2"/>
          <w:numId w:val="10"/>
        </w:numPr>
        <w:rPr>
          <w:rFonts w:asciiTheme="minorHAnsi" w:hAnsiTheme="minorHAnsi"/>
          <w:sz w:val="20"/>
          <w:szCs w:val="20"/>
        </w:rPr>
      </w:pPr>
      <w:r w:rsidRPr="001B7155">
        <w:rPr>
          <w:rFonts w:ascii="Cambria" w:hAnsi="Cambria"/>
          <w:sz w:val="20"/>
          <w:szCs w:val="20"/>
        </w:rPr>
        <w:t xml:space="preserve">All eligible vendors must display Double Up Food Bucks signage within their stall that is visible to customers from a moderate distance. </w:t>
      </w:r>
    </w:p>
    <w:p w14:paraId="1967E576" w14:textId="7CCE808C" w:rsidR="001A4E48" w:rsidRPr="0027333B" w:rsidRDefault="001A4E48" w:rsidP="00F72644">
      <w:pPr>
        <w:pStyle w:val="ListParagraph"/>
        <w:numPr>
          <w:ilvl w:val="2"/>
          <w:numId w:val="10"/>
        </w:numPr>
        <w:rPr>
          <w:rFonts w:asciiTheme="minorHAnsi" w:hAnsiTheme="minorHAnsi"/>
          <w:sz w:val="20"/>
          <w:szCs w:val="20"/>
        </w:rPr>
      </w:pPr>
      <w:r w:rsidRPr="0027333B">
        <w:rPr>
          <w:rFonts w:asciiTheme="minorHAnsi" w:hAnsiTheme="minorHAnsi"/>
          <w:sz w:val="20"/>
          <w:szCs w:val="20"/>
        </w:rPr>
        <w:t xml:space="preserve">All vendors </w:t>
      </w:r>
      <w:r>
        <w:rPr>
          <w:rFonts w:asciiTheme="minorHAnsi" w:hAnsiTheme="minorHAnsi"/>
          <w:sz w:val="20"/>
          <w:szCs w:val="20"/>
        </w:rPr>
        <w:t>eligible for participation in Double Up Food Bucks, including Farmers’ Market Nutrition Program (FMNP), Supplemental Nutrition Incentive Program (SNAP), and WIC, must post signage with their identification number visible to market shoppers</w:t>
      </w:r>
      <w:r w:rsidRPr="0027333B">
        <w:rPr>
          <w:rFonts w:asciiTheme="minorHAnsi" w:hAnsiTheme="minorHAnsi"/>
          <w:sz w:val="20"/>
          <w:szCs w:val="20"/>
        </w:rPr>
        <w:t>.</w:t>
      </w:r>
    </w:p>
    <w:p w14:paraId="4DE8CFBF" w14:textId="41DAAA92" w:rsidR="001B7155" w:rsidRPr="001A4E48" w:rsidRDefault="001B7155" w:rsidP="001A4E48">
      <w:pPr>
        <w:rPr>
          <w:rFonts w:asciiTheme="minorHAnsi" w:hAnsiTheme="minorHAnsi"/>
          <w:sz w:val="20"/>
          <w:szCs w:val="20"/>
        </w:rPr>
      </w:pPr>
    </w:p>
    <w:p w14:paraId="5120F6C7" w14:textId="043616BD" w:rsidR="0027333B" w:rsidRPr="00D06F6F" w:rsidRDefault="0027333B" w:rsidP="00F72644">
      <w:pPr>
        <w:pStyle w:val="ListParagraph"/>
        <w:numPr>
          <w:ilvl w:val="0"/>
          <w:numId w:val="5"/>
        </w:numPr>
        <w:rPr>
          <w:rFonts w:ascii="Cambria" w:hAnsi="Cambria"/>
          <w:b/>
          <w:bCs/>
          <w:sz w:val="28"/>
          <w:szCs w:val="28"/>
        </w:rPr>
      </w:pPr>
      <w:r w:rsidRPr="0027333B">
        <w:rPr>
          <w:rFonts w:ascii="Cambria" w:hAnsi="Cambria"/>
          <w:b/>
          <w:bCs/>
          <w:sz w:val="28"/>
          <w:szCs w:val="28"/>
        </w:rPr>
        <w:br w:type="page"/>
      </w:r>
    </w:p>
    <w:p w14:paraId="3089BE84" w14:textId="434854E9" w:rsidR="005B658D" w:rsidRPr="007134C9" w:rsidRDefault="0057639F" w:rsidP="007134C9">
      <w:pPr>
        <w:pStyle w:val="Heading1"/>
        <w:rPr>
          <w:rFonts w:asciiTheme="minorHAnsi" w:hAnsiTheme="minorHAnsi"/>
          <w:sz w:val="28"/>
          <w:szCs w:val="28"/>
        </w:rPr>
      </w:pPr>
      <w:bookmarkStart w:id="36" w:name="_2et92p0" w:colFirst="0" w:colLast="0"/>
      <w:bookmarkStart w:id="37" w:name="_Toc210898435"/>
      <w:bookmarkEnd w:id="36"/>
      <w:r w:rsidRPr="007134C9">
        <w:rPr>
          <w:rFonts w:asciiTheme="minorHAnsi" w:hAnsiTheme="minorHAnsi"/>
          <w:sz w:val="28"/>
          <w:szCs w:val="28"/>
        </w:rPr>
        <w:lastRenderedPageBreak/>
        <w:t>7</w:t>
      </w:r>
      <w:r w:rsidRPr="007134C9">
        <w:rPr>
          <w:rFonts w:asciiTheme="minorHAnsi" w:hAnsiTheme="minorHAnsi"/>
          <w:sz w:val="28"/>
          <w:szCs w:val="28"/>
        </w:rPr>
        <w:tab/>
        <w:t>VENDOR PRIVACY</w:t>
      </w:r>
      <w:bookmarkEnd w:id="37"/>
    </w:p>
    <w:p w14:paraId="2F5E9BBB" w14:textId="726A879B" w:rsidR="005B658D" w:rsidRPr="00A02411" w:rsidRDefault="002931D8" w:rsidP="00C14222">
      <w:pPr>
        <w:rPr>
          <w:rFonts w:ascii="Cambria" w:hAnsi="Cambria"/>
          <w:sz w:val="20"/>
          <w:szCs w:val="20"/>
        </w:rPr>
      </w:pPr>
      <w:r w:rsidRPr="00A02411">
        <w:rPr>
          <w:rFonts w:ascii="Cambria" w:hAnsi="Cambria"/>
          <w:sz w:val="20"/>
          <w:szCs w:val="20"/>
        </w:rPr>
        <w:t>Sustainable Food Center is committed to protecting the privacy and accuracy of confidential information to the extent possible, subject to provisions of state and federal law. Other than as required by laws that guarantee public access to certain types of information, or in response to subpoenas or other legal instruments that authorize access, personally identifiable information is not shared. We do not re-distribute or sell personal information collected on our application, reapplication, weekly market sales estimate collection or private communications with market staff.</w:t>
      </w:r>
    </w:p>
    <w:p w14:paraId="5B891D3D" w14:textId="765CB004" w:rsidR="005B658D" w:rsidRPr="00A02411" w:rsidRDefault="002931D8" w:rsidP="00C14222">
      <w:pPr>
        <w:rPr>
          <w:rFonts w:ascii="Cambria" w:hAnsi="Cambria"/>
          <w:sz w:val="20"/>
          <w:szCs w:val="20"/>
        </w:rPr>
      </w:pPr>
      <w:r w:rsidRPr="00A02411">
        <w:rPr>
          <w:rFonts w:ascii="Cambria" w:hAnsi="Cambria"/>
          <w:sz w:val="20"/>
          <w:szCs w:val="20"/>
        </w:rPr>
        <w:t xml:space="preserve">Sustainable Food Center collects individually identifiable business information on vendors in the SFC Farmers’ Market network including but not limited to names, addresses, phone numbers, email addresses, proprietary growing practices, labor practices, sales estimates, financial information, billing, and payment information. This information is used internally by Sustainable Food Center staff to understand how best to serve vendors as we operate our </w:t>
      </w:r>
      <w:r w:rsidR="002B7BA0" w:rsidRPr="00A02411">
        <w:rPr>
          <w:rFonts w:ascii="Cambria" w:hAnsi="Cambria"/>
          <w:sz w:val="20"/>
          <w:szCs w:val="20"/>
        </w:rPr>
        <w:t>programming</w:t>
      </w:r>
      <w:r w:rsidRPr="00A02411">
        <w:rPr>
          <w:rFonts w:ascii="Cambria" w:hAnsi="Cambria"/>
          <w:sz w:val="20"/>
          <w:szCs w:val="20"/>
        </w:rPr>
        <w:t>.</w:t>
      </w:r>
    </w:p>
    <w:p w14:paraId="67D857D2" w14:textId="77777777" w:rsidR="002B7BA0" w:rsidRPr="00A02411" w:rsidRDefault="002931D8" w:rsidP="00C14222">
      <w:pPr>
        <w:rPr>
          <w:rFonts w:ascii="Cambria" w:hAnsi="Cambria"/>
          <w:sz w:val="20"/>
          <w:szCs w:val="20"/>
        </w:rPr>
      </w:pPr>
      <w:r w:rsidRPr="00A02411">
        <w:rPr>
          <w:rFonts w:ascii="Cambria" w:hAnsi="Cambria"/>
          <w:sz w:val="20"/>
          <w:szCs w:val="20"/>
        </w:rPr>
        <w:t xml:space="preserve">We will not disclose, without written consent, personal information collected about an individual or business. </w:t>
      </w:r>
    </w:p>
    <w:p w14:paraId="736FA9EB" w14:textId="1AA7C74A" w:rsidR="00655544" w:rsidRDefault="002931D8" w:rsidP="00C14222">
      <w:pPr>
        <w:rPr>
          <w:rFonts w:ascii="Cambria" w:hAnsi="Cambria"/>
          <w:sz w:val="20"/>
          <w:szCs w:val="20"/>
        </w:rPr>
      </w:pPr>
      <w:r w:rsidRPr="00A02411">
        <w:rPr>
          <w:rFonts w:ascii="Cambria" w:hAnsi="Cambria"/>
          <w:sz w:val="20"/>
          <w:szCs w:val="20"/>
        </w:rPr>
        <w:t xml:space="preserve">We reserve the right to use photos of vendors, booth displays, specific products, and/or farm visits in a marketing capacity in advertisements, Sustainable Food Center and SFC Farmers’ Market social media channels, and/or distributed printed materials. Questions regarding vendors’ rights to review, modify, or delete their previously provided personal information should be directed to </w:t>
      </w:r>
      <w:hyperlink r:id="rId12" w:history="1">
        <w:r w:rsidR="0004131C" w:rsidRPr="00C927EA">
          <w:rPr>
            <w:rStyle w:val="Hyperlink"/>
            <w:rFonts w:ascii="Cambria" w:hAnsi="Cambria"/>
            <w:sz w:val="20"/>
            <w:szCs w:val="20"/>
          </w:rPr>
          <w:t>farmersmarkets@sustainablefoodcenter.org</w:t>
        </w:r>
      </w:hyperlink>
      <w:r w:rsidR="0004131C">
        <w:rPr>
          <w:rFonts w:ascii="Cambria" w:hAnsi="Cambria"/>
          <w:sz w:val="20"/>
          <w:szCs w:val="20"/>
        </w:rPr>
        <w:t>.</w:t>
      </w:r>
    </w:p>
    <w:p w14:paraId="0ADCC446" w14:textId="77777777" w:rsidR="00655544" w:rsidRDefault="00655544">
      <w:pPr>
        <w:rPr>
          <w:rFonts w:ascii="Cambria" w:hAnsi="Cambria"/>
          <w:sz w:val="20"/>
          <w:szCs w:val="20"/>
        </w:rPr>
      </w:pPr>
      <w:r>
        <w:rPr>
          <w:rFonts w:ascii="Cambria" w:hAnsi="Cambria"/>
          <w:sz w:val="20"/>
          <w:szCs w:val="20"/>
        </w:rPr>
        <w:br w:type="page"/>
      </w:r>
    </w:p>
    <w:p w14:paraId="67511FE1" w14:textId="046AEAE3" w:rsidR="001B7155" w:rsidRPr="0054191C" w:rsidRDefault="004A0C6B" w:rsidP="00D10973">
      <w:pPr>
        <w:pStyle w:val="Heading1"/>
        <w:rPr>
          <w:rFonts w:asciiTheme="minorHAnsi" w:hAnsiTheme="minorHAnsi"/>
          <w:sz w:val="28"/>
          <w:szCs w:val="28"/>
        </w:rPr>
      </w:pPr>
      <w:bookmarkStart w:id="38" w:name="_Toc210898436"/>
      <w:r>
        <w:rPr>
          <w:rFonts w:asciiTheme="minorHAnsi" w:hAnsiTheme="minorHAnsi"/>
          <w:sz w:val="28"/>
          <w:szCs w:val="28"/>
        </w:rPr>
        <w:lastRenderedPageBreak/>
        <w:t>8</w:t>
      </w:r>
      <w:r>
        <w:rPr>
          <w:rFonts w:asciiTheme="minorHAnsi" w:hAnsiTheme="minorHAnsi"/>
          <w:sz w:val="28"/>
          <w:szCs w:val="28"/>
        </w:rPr>
        <w:tab/>
      </w:r>
      <w:r w:rsidRPr="0054191C">
        <w:rPr>
          <w:rFonts w:asciiTheme="minorHAnsi" w:hAnsiTheme="minorHAnsi"/>
          <w:sz w:val="28"/>
          <w:szCs w:val="28"/>
        </w:rPr>
        <w:t>USDA NONDISCRIMINATION STATEMENT</w:t>
      </w:r>
      <w:bookmarkEnd w:id="38"/>
    </w:p>
    <w:p w14:paraId="28807DDB" w14:textId="77777777" w:rsidR="00E7421F" w:rsidRPr="00D10973" w:rsidRDefault="00E7421F" w:rsidP="00E7421F">
      <w:pPr>
        <w:pStyle w:val="NormalWeb"/>
        <w:shd w:val="clear" w:color="auto" w:fill="FFFFFF"/>
        <w:spacing w:before="150" w:beforeAutospacing="0" w:after="150" w:afterAutospacing="0"/>
        <w:textAlignment w:val="baseline"/>
        <w:rPr>
          <w:rFonts w:asciiTheme="minorHAnsi" w:hAnsiTheme="minorHAnsi" w:cstheme="majorHAnsi"/>
          <w:color w:val="000000"/>
          <w:sz w:val="20"/>
          <w:szCs w:val="20"/>
        </w:rPr>
      </w:pPr>
      <w:r w:rsidRPr="00D10973">
        <w:rPr>
          <w:rFonts w:asciiTheme="minorHAnsi" w:hAnsiTheme="minorHAnsi" w:cstheme="majorHAnsi"/>
          <w:color w:val="000000"/>
          <w:sz w:val="20"/>
          <w:szCs w:val="20"/>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64690DA7" w14:textId="77777777" w:rsidR="00E7421F" w:rsidRPr="00D10973" w:rsidRDefault="00E7421F" w:rsidP="00E7421F">
      <w:pPr>
        <w:pStyle w:val="NormalWeb"/>
        <w:shd w:val="clear" w:color="auto" w:fill="FFFFFF"/>
        <w:spacing w:before="0" w:beforeAutospacing="0" w:after="0" w:afterAutospacing="0"/>
        <w:textAlignment w:val="baseline"/>
        <w:rPr>
          <w:rFonts w:asciiTheme="minorHAnsi" w:hAnsiTheme="minorHAnsi" w:cstheme="majorHAnsi"/>
          <w:color w:val="000000"/>
          <w:sz w:val="20"/>
          <w:szCs w:val="20"/>
        </w:rPr>
      </w:pPr>
      <w:r w:rsidRPr="00D10973">
        <w:rPr>
          <w:rFonts w:asciiTheme="minorHAnsi" w:hAnsiTheme="minorHAnsi" w:cstheme="majorHAnsi"/>
          <w:color w:val="000000"/>
          <w:sz w:val="20"/>
          <w:szCs w:val="20"/>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w:t>
      </w:r>
      <w:hyperlink r:id="rId13" w:history="1">
        <w:r w:rsidRPr="00D10973">
          <w:rPr>
            <w:rStyle w:val="Hyperlink"/>
            <w:rFonts w:asciiTheme="minorHAnsi" w:hAnsiTheme="minorHAnsi" w:cstheme="majorHAnsi"/>
            <w:color w:val="162E09"/>
            <w:sz w:val="20"/>
            <w:szCs w:val="20"/>
            <w:bdr w:val="none" w:sz="0" w:space="0" w:color="auto" w:frame="1"/>
          </w:rPr>
          <w:t>(202) 720-2600</w:t>
        </w:r>
      </w:hyperlink>
      <w:r w:rsidRPr="00D10973">
        <w:rPr>
          <w:rFonts w:asciiTheme="minorHAnsi" w:hAnsiTheme="minorHAnsi" w:cstheme="majorHAnsi"/>
          <w:color w:val="000000"/>
          <w:sz w:val="20"/>
          <w:szCs w:val="20"/>
        </w:rPr>
        <w:t> (voice and TTY) or contact USDA through the Federal Relay Service at </w:t>
      </w:r>
      <w:hyperlink r:id="rId14" w:history="1">
        <w:r w:rsidRPr="00D10973">
          <w:rPr>
            <w:rStyle w:val="Hyperlink"/>
            <w:rFonts w:asciiTheme="minorHAnsi" w:hAnsiTheme="minorHAnsi" w:cstheme="majorHAnsi"/>
            <w:color w:val="162E09"/>
            <w:sz w:val="20"/>
            <w:szCs w:val="20"/>
            <w:bdr w:val="none" w:sz="0" w:space="0" w:color="auto" w:frame="1"/>
          </w:rPr>
          <w:t>(800) 877-8339</w:t>
        </w:r>
      </w:hyperlink>
      <w:r w:rsidRPr="00D10973">
        <w:rPr>
          <w:rFonts w:asciiTheme="minorHAnsi" w:hAnsiTheme="minorHAnsi" w:cstheme="majorHAnsi"/>
          <w:color w:val="000000"/>
          <w:sz w:val="20"/>
          <w:szCs w:val="20"/>
        </w:rPr>
        <w:t>.</w:t>
      </w:r>
    </w:p>
    <w:p w14:paraId="2D3DAA5E" w14:textId="77777777" w:rsidR="00E7421F" w:rsidRPr="00D10973" w:rsidRDefault="00E7421F" w:rsidP="00E7421F">
      <w:pPr>
        <w:pStyle w:val="NormalWeb"/>
        <w:shd w:val="clear" w:color="auto" w:fill="FFFFFF"/>
        <w:spacing w:before="0" w:beforeAutospacing="0" w:after="0" w:afterAutospacing="0"/>
        <w:textAlignment w:val="baseline"/>
        <w:rPr>
          <w:rFonts w:asciiTheme="minorHAnsi" w:hAnsiTheme="minorHAnsi" w:cstheme="majorHAnsi"/>
          <w:color w:val="000000"/>
          <w:sz w:val="20"/>
          <w:szCs w:val="20"/>
        </w:rPr>
      </w:pPr>
      <w:r w:rsidRPr="00D10973">
        <w:rPr>
          <w:rFonts w:asciiTheme="minorHAnsi" w:hAnsiTheme="minorHAnsi" w:cstheme="majorHAnsi"/>
          <w:color w:val="000000"/>
          <w:sz w:val="20"/>
          <w:szCs w:val="20"/>
        </w:rPr>
        <w:t>To file a program discrimination complaint, a Complainant should complete a Form AD-3027, USDA Program Discrimination Complaint Form which can be obtained online at: </w:t>
      </w:r>
      <w:hyperlink r:id="rId15" w:tgtFrame="_blank" w:history="1">
        <w:r w:rsidRPr="00D10973">
          <w:rPr>
            <w:rStyle w:val="Hyperlink"/>
            <w:rFonts w:asciiTheme="minorHAnsi" w:hAnsiTheme="minorHAnsi" w:cstheme="majorHAnsi"/>
            <w:color w:val="162E09"/>
            <w:sz w:val="20"/>
            <w:szCs w:val="20"/>
            <w:bdr w:val="none" w:sz="0" w:space="0" w:color="auto" w:frame="1"/>
          </w:rPr>
          <w:t>https://www.usda.gov/sites/default/files/documents/ad-3027.pdf</w:t>
        </w:r>
      </w:hyperlink>
      <w:r w:rsidRPr="00D10973">
        <w:rPr>
          <w:rFonts w:asciiTheme="minorHAnsi" w:hAnsiTheme="minorHAnsi" w:cstheme="majorHAnsi"/>
          <w:color w:val="000000"/>
          <w:sz w:val="20"/>
          <w:szCs w:val="20"/>
        </w:rPr>
        <w:t>, from any USDA office, by calling </w:t>
      </w:r>
      <w:hyperlink r:id="rId16" w:history="1">
        <w:r w:rsidRPr="00D10973">
          <w:rPr>
            <w:rStyle w:val="Hyperlink"/>
            <w:rFonts w:asciiTheme="minorHAnsi" w:hAnsiTheme="minorHAnsi" w:cstheme="majorHAnsi"/>
            <w:color w:val="162E09"/>
            <w:sz w:val="20"/>
            <w:szCs w:val="20"/>
            <w:bdr w:val="none" w:sz="0" w:space="0" w:color="auto" w:frame="1"/>
          </w:rPr>
          <w:t>(866) 632-9992</w:t>
        </w:r>
      </w:hyperlink>
      <w:r w:rsidRPr="00D10973">
        <w:rPr>
          <w:rFonts w:asciiTheme="minorHAnsi" w:hAnsiTheme="minorHAnsi" w:cstheme="majorHAnsi"/>
          <w:color w:val="000000"/>
          <w:sz w:val="20"/>
          <w:szCs w:val="20"/>
        </w:rPr>
        <w:t>,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1BDA4CD" w14:textId="77777777" w:rsidR="00E7421F" w:rsidRPr="00D10973" w:rsidRDefault="00E7421F" w:rsidP="00F72644">
      <w:pPr>
        <w:numPr>
          <w:ilvl w:val="0"/>
          <w:numId w:val="11"/>
        </w:numPr>
        <w:shd w:val="clear" w:color="auto" w:fill="FFFFFF"/>
        <w:spacing w:after="0" w:line="240" w:lineRule="auto"/>
        <w:textAlignment w:val="baseline"/>
        <w:rPr>
          <w:rFonts w:asciiTheme="minorHAnsi" w:hAnsiTheme="minorHAnsi" w:cstheme="majorHAnsi"/>
          <w:color w:val="000000"/>
          <w:sz w:val="20"/>
          <w:szCs w:val="20"/>
        </w:rPr>
      </w:pPr>
      <w:r w:rsidRPr="00D10973">
        <w:rPr>
          <w:rStyle w:val="Strong"/>
          <w:rFonts w:asciiTheme="minorHAnsi" w:hAnsiTheme="minorHAnsi" w:cstheme="majorHAnsi"/>
          <w:color w:val="000000"/>
          <w:sz w:val="20"/>
          <w:szCs w:val="20"/>
          <w:bdr w:val="none" w:sz="0" w:space="0" w:color="auto" w:frame="1"/>
        </w:rPr>
        <w:t>Mail: </w:t>
      </w:r>
      <w:r w:rsidRPr="00D10973">
        <w:rPr>
          <w:rFonts w:asciiTheme="minorHAnsi" w:hAnsiTheme="minorHAnsi" w:cstheme="majorHAnsi"/>
          <w:color w:val="000000"/>
          <w:sz w:val="20"/>
          <w:szCs w:val="20"/>
        </w:rPr>
        <w:t>S. Department of Agriculture Office of the Assistant Secretary for Civil Rights 1400 Independence Avenue, SW Washington, D.C. 20250-9410; or</w:t>
      </w:r>
    </w:p>
    <w:p w14:paraId="53681F58" w14:textId="77777777" w:rsidR="00E7421F" w:rsidRPr="00D10973" w:rsidRDefault="00E7421F" w:rsidP="00F72644">
      <w:pPr>
        <w:numPr>
          <w:ilvl w:val="0"/>
          <w:numId w:val="11"/>
        </w:numPr>
        <w:shd w:val="clear" w:color="auto" w:fill="FFFFFF"/>
        <w:spacing w:after="0" w:line="240" w:lineRule="auto"/>
        <w:textAlignment w:val="baseline"/>
        <w:rPr>
          <w:rFonts w:asciiTheme="minorHAnsi" w:hAnsiTheme="minorHAnsi" w:cstheme="majorHAnsi"/>
          <w:color w:val="000000"/>
          <w:sz w:val="20"/>
          <w:szCs w:val="20"/>
        </w:rPr>
      </w:pPr>
      <w:r w:rsidRPr="00D10973">
        <w:rPr>
          <w:rStyle w:val="Strong"/>
          <w:rFonts w:asciiTheme="minorHAnsi" w:hAnsiTheme="minorHAnsi" w:cstheme="majorHAnsi"/>
          <w:color w:val="000000"/>
          <w:sz w:val="20"/>
          <w:szCs w:val="20"/>
          <w:bdr w:val="none" w:sz="0" w:space="0" w:color="auto" w:frame="1"/>
        </w:rPr>
        <w:t>Fax: </w:t>
      </w:r>
      <w:r w:rsidRPr="00D10973">
        <w:rPr>
          <w:rFonts w:asciiTheme="minorHAnsi" w:hAnsiTheme="minorHAnsi" w:cstheme="majorHAnsi"/>
          <w:color w:val="000000"/>
          <w:sz w:val="20"/>
          <w:szCs w:val="20"/>
        </w:rPr>
        <w:t>(833) 256-1665 or (202) 690-7442; or</w:t>
      </w:r>
    </w:p>
    <w:p w14:paraId="5C8748C3" w14:textId="77777777" w:rsidR="00E7421F" w:rsidRPr="00D10973" w:rsidRDefault="00E7421F" w:rsidP="00F72644">
      <w:pPr>
        <w:numPr>
          <w:ilvl w:val="0"/>
          <w:numId w:val="11"/>
        </w:numPr>
        <w:shd w:val="clear" w:color="auto" w:fill="FFFFFF"/>
        <w:spacing w:after="0" w:line="240" w:lineRule="auto"/>
        <w:textAlignment w:val="baseline"/>
        <w:rPr>
          <w:rFonts w:asciiTheme="minorHAnsi" w:hAnsiTheme="minorHAnsi" w:cstheme="majorHAnsi"/>
          <w:color w:val="000000"/>
          <w:sz w:val="20"/>
          <w:szCs w:val="20"/>
        </w:rPr>
      </w:pPr>
      <w:r w:rsidRPr="00D10973">
        <w:rPr>
          <w:rStyle w:val="Strong"/>
          <w:rFonts w:asciiTheme="minorHAnsi" w:hAnsiTheme="minorHAnsi" w:cstheme="majorHAnsi"/>
          <w:color w:val="000000"/>
          <w:sz w:val="20"/>
          <w:szCs w:val="20"/>
          <w:bdr w:val="none" w:sz="0" w:space="0" w:color="auto" w:frame="1"/>
        </w:rPr>
        <w:t>Email: </w:t>
      </w:r>
      <w:hyperlink r:id="rId17" w:history="1">
        <w:r w:rsidRPr="00D10973">
          <w:rPr>
            <w:rStyle w:val="Hyperlink"/>
            <w:rFonts w:asciiTheme="minorHAnsi" w:hAnsiTheme="minorHAnsi" w:cstheme="majorHAnsi"/>
            <w:color w:val="162E09"/>
            <w:sz w:val="20"/>
            <w:szCs w:val="20"/>
            <w:bdr w:val="none" w:sz="0" w:space="0" w:color="auto" w:frame="1"/>
          </w:rPr>
          <w:t>Intake@usda.gov</w:t>
        </w:r>
      </w:hyperlink>
    </w:p>
    <w:p w14:paraId="4CFF39DB" w14:textId="77777777" w:rsidR="00E7421F" w:rsidRPr="00D10973" w:rsidRDefault="00E7421F" w:rsidP="00E7421F">
      <w:pPr>
        <w:pStyle w:val="NormalWeb"/>
        <w:shd w:val="clear" w:color="auto" w:fill="FFFFFF"/>
        <w:spacing w:before="150" w:beforeAutospacing="0" w:after="0" w:afterAutospacing="0"/>
        <w:textAlignment w:val="baseline"/>
        <w:rPr>
          <w:rFonts w:asciiTheme="minorHAnsi" w:hAnsiTheme="minorHAnsi" w:cstheme="majorHAnsi"/>
          <w:color w:val="000000"/>
          <w:sz w:val="20"/>
          <w:szCs w:val="20"/>
        </w:rPr>
      </w:pPr>
      <w:r w:rsidRPr="00D10973">
        <w:rPr>
          <w:rFonts w:asciiTheme="minorHAnsi" w:hAnsiTheme="minorHAnsi" w:cstheme="majorHAnsi"/>
          <w:color w:val="000000"/>
          <w:sz w:val="20"/>
          <w:szCs w:val="20"/>
        </w:rPr>
        <w:t>This institution is an equal opportunity provider.</w:t>
      </w:r>
    </w:p>
    <w:p w14:paraId="1E054E51" w14:textId="77777777" w:rsidR="00E7421F" w:rsidRPr="00D10973" w:rsidRDefault="00E7421F" w:rsidP="00E7421F">
      <w:pPr>
        <w:rPr>
          <w:rFonts w:ascii="Cambria" w:hAnsi="Cambria"/>
          <w:sz w:val="20"/>
          <w:szCs w:val="20"/>
        </w:rPr>
      </w:pPr>
    </w:p>
    <w:p w14:paraId="319514FC" w14:textId="77777777" w:rsidR="001B7155" w:rsidRDefault="001B7155">
      <w:pPr>
        <w:rPr>
          <w:rFonts w:ascii="Cambria" w:hAnsi="Cambria"/>
          <w:sz w:val="20"/>
          <w:szCs w:val="20"/>
        </w:rPr>
      </w:pPr>
      <w:r>
        <w:rPr>
          <w:rFonts w:ascii="Cambria" w:hAnsi="Cambria"/>
          <w:sz w:val="20"/>
          <w:szCs w:val="20"/>
        </w:rPr>
        <w:br w:type="page"/>
      </w:r>
    </w:p>
    <w:p w14:paraId="0EAC3E78" w14:textId="4953BDF3" w:rsidR="005621E7" w:rsidRPr="005621E7" w:rsidRDefault="00D07565" w:rsidP="005621E7">
      <w:pPr>
        <w:keepNext/>
        <w:keepLines/>
        <w:spacing w:before="480" w:after="0"/>
        <w:ind w:left="720" w:hanging="360"/>
        <w:outlineLvl w:val="0"/>
        <w:rPr>
          <w:rFonts w:asciiTheme="minorHAnsi" w:hAnsiTheme="minorHAnsi"/>
          <w:b/>
          <w:sz w:val="28"/>
          <w:szCs w:val="28"/>
        </w:rPr>
      </w:pPr>
      <w:bookmarkStart w:id="39" w:name="_Toc99198965"/>
      <w:bookmarkStart w:id="40" w:name="_Toc210898437"/>
      <w:r>
        <w:rPr>
          <w:rFonts w:asciiTheme="minorHAnsi" w:hAnsiTheme="minorHAnsi"/>
          <w:b/>
          <w:sz w:val="28"/>
          <w:szCs w:val="28"/>
        </w:rPr>
        <w:lastRenderedPageBreak/>
        <w:t>9</w:t>
      </w:r>
      <w:r w:rsidR="005621E7" w:rsidRPr="005621E7">
        <w:rPr>
          <w:rFonts w:asciiTheme="minorHAnsi" w:hAnsiTheme="minorHAnsi"/>
          <w:b/>
          <w:sz w:val="28"/>
          <w:szCs w:val="28"/>
        </w:rPr>
        <w:tab/>
        <w:t>VENDOR SIGNATURE</w:t>
      </w:r>
      <w:bookmarkEnd w:id="39"/>
      <w:bookmarkEnd w:id="40"/>
    </w:p>
    <w:p w14:paraId="678B5E46" w14:textId="77777777" w:rsidR="004A0C6B" w:rsidRDefault="004A0C6B" w:rsidP="00C14222">
      <w:pPr>
        <w:rPr>
          <w:rFonts w:ascii="Cambria" w:hAnsi="Cambria"/>
          <w:i/>
          <w:iCs/>
          <w:sz w:val="20"/>
          <w:szCs w:val="20"/>
        </w:rPr>
      </w:pPr>
    </w:p>
    <w:p w14:paraId="1DD68606" w14:textId="14C1BD64" w:rsidR="005B658D" w:rsidRPr="005621E7" w:rsidRDefault="005621E7" w:rsidP="00C14222">
      <w:pPr>
        <w:rPr>
          <w:rFonts w:ascii="Cambria" w:hAnsi="Cambria"/>
          <w:i/>
          <w:iCs/>
          <w:sz w:val="20"/>
          <w:szCs w:val="20"/>
        </w:rPr>
      </w:pPr>
      <w:r w:rsidRPr="005621E7">
        <w:rPr>
          <w:rFonts w:ascii="Cambria" w:hAnsi="Cambria"/>
          <w:i/>
          <w:iCs/>
          <w:sz w:val="20"/>
          <w:szCs w:val="20"/>
        </w:rPr>
        <w:t>I acknowledge that I have read the SFC FM Policy Manual in full and agree to all rules and regulations outlined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tblGrid>
      <w:tr w:rsidR="005621E7" w14:paraId="2375B2FF" w14:textId="77777777" w:rsidTr="005621E7">
        <w:trPr>
          <w:trHeight w:val="576"/>
        </w:trPr>
        <w:tc>
          <w:tcPr>
            <w:tcW w:w="4855" w:type="dxa"/>
            <w:tcBorders>
              <w:bottom w:val="single" w:sz="12" w:space="0" w:color="auto"/>
            </w:tcBorders>
          </w:tcPr>
          <w:p w14:paraId="797BF512" w14:textId="77777777" w:rsidR="005621E7" w:rsidRDefault="005621E7" w:rsidP="00C14222">
            <w:pPr>
              <w:rPr>
                <w:rFonts w:ascii="Cambria" w:hAnsi="Cambria"/>
                <w:sz w:val="20"/>
                <w:szCs w:val="20"/>
              </w:rPr>
            </w:pPr>
          </w:p>
        </w:tc>
      </w:tr>
      <w:tr w:rsidR="005621E7" w14:paraId="14F6B005" w14:textId="77777777" w:rsidTr="005621E7">
        <w:trPr>
          <w:trHeight w:val="576"/>
        </w:trPr>
        <w:tc>
          <w:tcPr>
            <w:tcW w:w="4855" w:type="dxa"/>
            <w:tcBorders>
              <w:top w:val="single" w:sz="12" w:space="0" w:color="auto"/>
            </w:tcBorders>
          </w:tcPr>
          <w:p w14:paraId="7560930F" w14:textId="081B1F3D" w:rsidR="005621E7" w:rsidRDefault="005621E7" w:rsidP="00C14222">
            <w:pPr>
              <w:rPr>
                <w:rFonts w:ascii="Cambria" w:hAnsi="Cambria"/>
                <w:sz w:val="20"/>
                <w:szCs w:val="20"/>
              </w:rPr>
            </w:pPr>
            <w:r>
              <w:rPr>
                <w:rFonts w:ascii="Cambria" w:hAnsi="Cambria"/>
                <w:sz w:val="20"/>
                <w:szCs w:val="20"/>
              </w:rPr>
              <w:t>Signature</w:t>
            </w:r>
          </w:p>
        </w:tc>
      </w:tr>
      <w:tr w:rsidR="005621E7" w14:paraId="56816554" w14:textId="77777777" w:rsidTr="005621E7">
        <w:trPr>
          <w:trHeight w:val="576"/>
        </w:trPr>
        <w:tc>
          <w:tcPr>
            <w:tcW w:w="4855" w:type="dxa"/>
            <w:tcBorders>
              <w:bottom w:val="single" w:sz="12" w:space="0" w:color="auto"/>
            </w:tcBorders>
          </w:tcPr>
          <w:p w14:paraId="56CB762C" w14:textId="77777777" w:rsidR="005621E7" w:rsidRDefault="005621E7" w:rsidP="00C14222">
            <w:pPr>
              <w:rPr>
                <w:rFonts w:ascii="Cambria" w:hAnsi="Cambria"/>
                <w:sz w:val="20"/>
                <w:szCs w:val="20"/>
              </w:rPr>
            </w:pPr>
          </w:p>
        </w:tc>
      </w:tr>
      <w:tr w:rsidR="005621E7" w14:paraId="07A8B72A" w14:textId="77777777" w:rsidTr="005621E7">
        <w:trPr>
          <w:trHeight w:val="576"/>
        </w:trPr>
        <w:tc>
          <w:tcPr>
            <w:tcW w:w="4855" w:type="dxa"/>
            <w:tcBorders>
              <w:top w:val="single" w:sz="12" w:space="0" w:color="auto"/>
            </w:tcBorders>
          </w:tcPr>
          <w:p w14:paraId="3D191E35" w14:textId="109A6128" w:rsidR="005621E7" w:rsidRDefault="005621E7" w:rsidP="00C14222">
            <w:pPr>
              <w:rPr>
                <w:rFonts w:ascii="Cambria" w:hAnsi="Cambria"/>
                <w:sz w:val="20"/>
                <w:szCs w:val="20"/>
              </w:rPr>
            </w:pPr>
            <w:r>
              <w:rPr>
                <w:rFonts w:ascii="Cambria" w:hAnsi="Cambria"/>
                <w:sz w:val="20"/>
                <w:szCs w:val="20"/>
              </w:rPr>
              <w:t>Printed Name</w:t>
            </w:r>
          </w:p>
        </w:tc>
      </w:tr>
      <w:tr w:rsidR="005621E7" w14:paraId="6135D1DC" w14:textId="77777777" w:rsidTr="005621E7">
        <w:trPr>
          <w:trHeight w:val="576"/>
        </w:trPr>
        <w:tc>
          <w:tcPr>
            <w:tcW w:w="4855" w:type="dxa"/>
            <w:tcBorders>
              <w:bottom w:val="single" w:sz="12" w:space="0" w:color="auto"/>
            </w:tcBorders>
          </w:tcPr>
          <w:p w14:paraId="6E878CEA" w14:textId="77777777" w:rsidR="005621E7" w:rsidRDefault="005621E7" w:rsidP="00C14222">
            <w:pPr>
              <w:rPr>
                <w:rFonts w:ascii="Cambria" w:hAnsi="Cambria"/>
                <w:sz w:val="20"/>
                <w:szCs w:val="20"/>
              </w:rPr>
            </w:pPr>
          </w:p>
        </w:tc>
      </w:tr>
      <w:tr w:rsidR="005621E7" w14:paraId="48376FEC" w14:textId="77777777" w:rsidTr="005621E7">
        <w:trPr>
          <w:trHeight w:val="576"/>
        </w:trPr>
        <w:tc>
          <w:tcPr>
            <w:tcW w:w="4855" w:type="dxa"/>
            <w:tcBorders>
              <w:top w:val="single" w:sz="12" w:space="0" w:color="auto"/>
            </w:tcBorders>
          </w:tcPr>
          <w:p w14:paraId="68C0D1A4" w14:textId="244506E6" w:rsidR="005621E7" w:rsidRDefault="005621E7" w:rsidP="00C14222">
            <w:pPr>
              <w:rPr>
                <w:rFonts w:ascii="Cambria" w:hAnsi="Cambria"/>
                <w:sz w:val="20"/>
                <w:szCs w:val="20"/>
              </w:rPr>
            </w:pPr>
            <w:r>
              <w:rPr>
                <w:rFonts w:ascii="Cambria" w:hAnsi="Cambria"/>
                <w:sz w:val="20"/>
                <w:szCs w:val="20"/>
              </w:rPr>
              <w:t>Date</w:t>
            </w:r>
          </w:p>
        </w:tc>
      </w:tr>
    </w:tbl>
    <w:p w14:paraId="47808514" w14:textId="77777777" w:rsidR="005621E7" w:rsidRPr="00A02411" w:rsidRDefault="005621E7" w:rsidP="00C14222">
      <w:pPr>
        <w:rPr>
          <w:rFonts w:ascii="Cambria" w:hAnsi="Cambria"/>
          <w:sz w:val="20"/>
          <w:szCs w:val="20"/>
        </w:rPr>
      </w:pPr>
    </w:p>
    <w:sectPr w:rsidR="005621E7" w:rsidRPr="00A02411" w:rsidSect="001D30F7">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85825" w14:textId="77777777" w:rsidR="009228F9" w:rsidRDefault="009228F9">
      <w:pPr>
        <w:spacing w:after="0" w:line="240" w:lineRule="auto"/>
      </w:pPr>
      <w:r>
        <w:separator/>
      </w:r>
    </w:p>
  </w:endnote>
  <w:endnote w:type="continuationSeparator" w:id="0">
    <w:p w14:paraId="27BA1B73" w14:textId="77777777" w:rsidR="009228F9" w:rsidRDefault="009228F9">
      <w:pPr>
        <w:spacing w:after="0" w:line="240" w:lineRule="auto"/>
      </w:pPr>
      <w:r>
        <w:continuationSeparator/>
      </w:r>
    </w:p>
  </w:endnote>
  <w:endnote w:type="continuationNotice" w:id="1">
    <w:p w14:paraId="23648AF1" w14:textId="77777777" w:rsidR="009228F9" w:rsidRDefault="009228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547B" w14:textId="77777777" w:rsidR="005B658D" w:rsidRDefault="005B658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3D1AE" w14:textId="741A4148" w:rsidR="00CD48F4" w:rsidRPr="00CD48F4" w:rsidRDefault="00000000">
    <w:pPr>
      <w:pStyle w:val="Footer"/>
      <w:jc w:val="right"/>
      <w:rPr>
        <w:rFonts w:asciiTheme="minorHAnsi" w:hAnsiTheme="minorHAnsi"/>
      </w:rPr>
    </w:pPr>
    <w:sdt>
      <w:sdtPr>
        <w:rPr>
          <w:rFonts w:asciiTheme="minorHAnsi" w:hAnsiTheme="minorHAnsi"/>
        </w:rPr>
        <w:alias w:val="Title"/>
        <w:tag w:val=""/>
        <w:id w:val="-1417557211"/>
        <w:placeholder>
          <w:docPart w:val="68FA21E7654C4F5D8CD5DE801A814252"/>
        </w:placeholder>
        <w:dataBinding w:prefixMappings="xmlns:ns0='http://purl.org/dc/elements/1.1/' xmlns:ns1='http://schemas.openxmlformats.org/package/2006/metadata/core-properties' " w:xpath="/ns1:coreProperties[1]/ns0:title[1]" w:storeItemID="{6C3C8BC8-F283-45AE-878A-BAB7291924A1}"/>
        <w:text/>
      </w:sdtPr>
      <w:sdtContent>
        <w:r w:rsidR="00DC66A1">
          <w:rPr>
            <w:rFonts w:asciiTheme="minorHAnsi" w:hAnsiTheme="minorHAnsi"/>
          </w:rPr>
          <w:t>Sustainable Food Center Farmers’ Market         Policy Manual</w:t>
        </w:r>
      </w:sdtContent>
    </w:sdt>
    <w:sdt>
      <w:sdtPr>
        <w:rPr>
          <w:rFonts w:asciiTheme="minorHAnsi" w:hAnsiTheme="minorHAnsi"/>
        </w:rPr>
        <w:id w:val="-723598433"/>
        <w:docPartObj>
          <w:docPartGallery w:val="Page Numbers (Bottom of Page)"/>
          <w:docPartUnique/>
        </w:docPartObj>
      </w:sdtPr>
      <w:sdtEndPr>
        <w:rPr>
          <w:noProof/>
        </w:rPr>
      </w:sdtEndPr>
      <w:sdtContent>
        <w:r w:rsidR="00A57C5A">
          <w:rPr>
            <w:rFonts w:asciiTheme="minorHAnsi" w:hAnsiTheme="minorHAnsi"/>
          </w:rPr>
          <w:t xml:space="preserve"> </w:t>
        </w:r>
        <w:r w:rsidR="00CD48F4" w:rsidRPr="00CD48F4">
          <w:rPr>
            <w:rFonts w:asciiTheme="minorHAnsi" w:hAnsiTheme="minorHAnsi"/>
          </w:rPr>
          <w:fldChar w:fldCharType="begin"/>
        </w:r>
        <w:r w:rsidR="00CD48F4" w:rsidRPr="00CD48F4">
          <w:rPr>
            <w:rFonts w:asciiTheme="minorHAnsi" w:hAnsiTheme="minorHAnsi"/>
          </w:rPr>
          <w:instrText xml:space="preserve"> PAGE   \* MERGEFORMAT </w:instrText>
        </w:r>
        <w:r w:rsidR="00CD48F4" w:rsidRPr="00CD48F4">
          <w:rPr>
            <w:rFonts w:asciiTheme="minorHAnsi" w:hAnsiTheme="minorHAnsi"/>
          </w:rPr>
          <w:fldChar w:fldCharType="separate"/>
        </w:r>
        <w:r w:rsidR="00CD48F4" w:rsidRPr="00CD48F4">
          <w:rPr>
            <w:rFonts w:asciiTheme="minorHAnsi" w:hAnsiTheme="minorHAnsi"/>
            <w:noProof/>
          </w:rPr>
          <w:t>2</w:t>
        </w:r>
        <w:r w:rsidR="00CD48F4" w:rsidRPr="00CD48F4">
          <w:rPr>
            <w:rFonts w:asciiTheme="minorHAnsi" w:hAnsiTheme="minorHAnsi"/>
            <w:noProof/>
          </w:rPr>
          <w:fldChar w:fldCharType="end"/>
        </w:r>
      </w:sdtContent>
    </w:sdt>
  </w:p>
  <w:p w14:paraId="16C879A6" w14:textId="4F0D7367" w:rsidR="00A02411" w:rsidRDefault="00A024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28C8A" w14:textId="77777777" w:rsidR="005B658D" w:rsidRDefault="005B658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190C4" w14:textId="77777777" w:rsidR="009228F9" w:rsidRDefault="009228F9">
      <w:pPr>
        <w:spacing w:after="0" w:line="240" w:lineRule="auto"/>
      </w:pPr>
      <w:r>
        <w:separator/>
      </w:r>
    </w:p>
  </w:footnote>
  <w:footnote w:type="continuationSeparator" w:id="0">
    <w:p w14:paraId="0D5641BB" w14:textId="77777777" w:rsidR="009228F9" w:rsidRDefault="009228F9">
      <w:pPr>
        <w:spacing w:after="0" w:line="240" w:lineRule="auto"/>
      </w:pPr>
      <w:r>
        <w:continuationSeparator/>
      </w:r>
    </w:p>
  </w:footnote>
  <w:footnote w:type="continuationNotice" w:id="1">
    <w:p w14:paraId="2C19348A" w14:textId="77777777" w:rsidR="009228F9" w:rsidRDefault="009228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48EE" w14:textId="77777777" w:rsidR="005B658D" w:rsidRDefault="005B658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8E1F3" w14:textId="77777777" w:rsidR="005B658D" w:rsidRDefault="005B658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D6E7B" w14:textId="77777777" w:rsidR="005B658D" w:rsidRDefault="005B658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953AF"/>
    <w:multiLevelType w:val="multilevel"/>
    <w:tmpl w:val="DC6A5066"/>
    <w:lvl w:ilvl="0">
      <w:start w:val="1"/>
      <w:numFmt w:val="decimal"/>
      <w:lvlText w:val="6.%1"/>
      <w:lvlJc w:val="right"/>
      <w:pPr>
        <w:ind w:left="360" w:hanging="360"/>
      </w:pPr>
      <w:rPr>
        <w:rFonts w:hint="default"/>
      </w:rPr>
    </w:lvl>
    <w:lvl w:ilvl="1">
      <w:start w:val="1"/>
      <w:numFmt w:val="decimal"/>
      <w:lvlText w:val="6.%1.%2"/>
      <w:lvlJc w:val="left"/>
      <w:pPr>
        <w:ind w:left="1440" w:hanging="360"/>
      </w:pPr>
      <w:rPr>
        <w:rFonts w:hint="default"/>
      </w:rPr>
    </w:lvl>
    <w:lvl w:ilvl="2">
      <w:start w:val="1"/>
      <w:numFmt w:val="decimal"/>
      <w:lvlText w:val="6.%1.%2.%3"/>
      <w:lvlJc w:val="right"/>
      <w:pPr>
        <w:ind w:left="2160" w:hanging="180"/>
      </w:pPr>
      <w:rPr>
        <w:rFonts w:hint="default"/>
      </w:rPr>
    </w:lvl>
    <w:lvl w:ilvl="3">
      <w:start w:val="1"/>
      <w:numFmt w:val="decimal"/>
      <w:lvlText w:val="%3%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1" w15:restartNumberingAfterBreak="0">
    <w:nsid w:val="0CE42A63"/>
    <w:multiLevelType w:val="multilevel"/>
    <w:tmpl w:val="A35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0009D"/>
    <w:multiLevelType w:val="multilevel"/>
    <w:tmpl w:val="7B94743C"/>
    <w:styleLink w:val="Style1"/>
    <w:lvl w:ilvl="0">
      <w:start w:val="4"/>
      <w:numFmt w:val="decimal"/>
      <w:lvlText w:val="%1"/>
      <w:lvlJc w:val="left"/>
      <w:pPr>
        <w:ind w:left="360" w:hanging="360"/>
      </w:pPr>
    </w:lvl>
    <w:lvl w:ilvl="1">
      <w:start w:val="1"/>
      <w:numFmt w:val="decimal"/>
      <w:lvlText w:val="%1.%2"/>
      <w:lvlJc w:val="left"/>
      <w:pPr>
        <w:ind w:left="864" w:hanging="503"/>
      </w:pPr>
    </w:lvl>
    <w:lvl w:ilvl="2">
      <w:start w:val="1"/>
      <w:numFmt w:val="decimal"/>
      <w:lvlText w:val="%1.%2.%3"/>
      <w:lvlJc w:val="left"/>
      <w:pPr>
        <w:ind w:left="1512" w:hanging="648"/>
      </w:pPr>
    </w:lvl>
    <w:lvl w:ilvl="3">
      <w:start w:val="1"/>
      <w:numFmt w:val="decimal"/>
      <w:lvlText w:val="%1.%2.%3.%4"/>
      <w:lvlJc w:val="left"/>
      <w:pPr>
        <w:ind w:left="2376" w:hanging="864"/>
      </w:pPr>
    </w:lvl>
    <w:lvl w:ilvl="4">
      <w:start w:val="1"/>
      <w:numFmt w:val="decimal"/>
      <w:lvlText w:val="%1.%2.%3.%4.%5"/>
      <w:lvlJc w:val="left"/>
      <w:pPr>
        <w:ind w:left="3456" w:hanging="1080"/>
      </w:pPr>
    </w:lvl>
    <w:lvl w:ilvl="5">
      <w:start w:val="1"/>
      <w:numFmt w:val="decimal"/>
      <w:lvlText w:val="%1.%2.%3.%4.%5.%6"/>
      <w:lvlJc w:val="left"/>
      <w:pPr>
        <w:ind w:left="4680" w:hanging="1224"/>
      </w:pPr>
    </w:lvl>
    <w:lvl w:ilvl="6">
      <w:start w:val="1"/>
      <w:numFmt w:val="decimal"/>
      <w:lvlText w:val="%1.%2.%3.%4.%5.%6.%7"/>
      <w:lvlJc w:val="left"/>
      <w:pPr>
        <w:ind w:left="5040" w:hanging="1368"/>
      </w:pPr>
    </w:lvl>
    <w:lvl w:ilvl="7">
      <w:start w:val="1"/>
      <w:numFmt w:val="decimal"/>
      <w:lvlText w:val="%1.%2.%3.%4.%5.%6.%7.%8"/>
      <w:lvlJc w:val="left"/>
      <w:pPr>
        <w:ind w:left="5472" w:hanging="1511"/>
      </w:pPr>
    </w:lvl>
    <w:lvl w:ilvl="8">
      <w:start w:val="1"/>
      <w:numFmt w:val="decimal"/>
      <w:lvlText w:val="%1.%2.%3.%4.%5.%6.%7.%8.%9"/>
      <w:lvlJc w:val="left"/>
      <w:pPr>
        <w:ind w:left="6120" w:hanging="1800"/>
      </w:pPr>
    </w:lvl>
  </w:abstractNum>
  <w:abstractNum w:abstractNumId="3" w15:restartNumberingAfterBreak="0">
    <w:nsid w:val="18EE0E75"/>
    <w:multiLevelType w:val="hybridMultilevel"/>
    <w:tmpl w:val="81B4792E"/>
    <w:lvl w:ilvl="0" w:tplc="034A862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F72BBC"/>
    <w:multiLevelType w:val="hybridMultilevel"/>
    <w:tmpl w:val="EFCC16F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39BD4944"/>
    <w:multiLevelType w:val="hybridMultilevel"/>
    <w:tmpl w:val="EBBE93EC"/>
    <w:lvl w:ilvl="0" w:tplc="034A8628">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2C25E0"/>
    <w:multiLevelType w:val="multilevel"/>
    <w:tmpl w:val="6DC24CDA"/>
    <w:lvl w:ilvl="0">
      <w:start w:val="1"/>
      <w:numFmt w:val="decimal"/>
      <w:lvlText w:val="6.%1"/>
      <w:lvlJc w:val="right"/>
      <w:pPr>
        <w:ind w:left="360" w:hanging="360"/>
      </w:pPr>
      <w:rPr>
        <w:rFonts w:hint="default"/>
      </w:rPr>
    </w:lvl>
    <w:lvl w:ilvl="1">
      <w:start w:val="1"/>
      <w:numFmt w:val="decimal"/>
      <w:lvlText w:val="6.3.%2"/>
      <w:lvlJc w:val="left"/>
      <w:pPr>
        <w:ind w:left="1440" w:hanging="360"/>
      </w:pPr>
      <w:rPr>
        <w:rFonts w:hint="default"/>
      </w:rPr>
    </w:lvl>
    <w:lvl w:ilvl="2">
      <w:start w:val="1"/>
      <w:numFmt w:val="decimal"/>
      <w:lvlText w:val="6.3.%2.%3"/>
      <w:lvlJc w:val="right"/>
      <w:pPr>
        <w:ind w:left="2160" w:hanging="180"/>
      </w:pPr>
      <w:rPr>
        <w:rFonts w:hint="default"/>
      </w:rPr>
    </w:lvl>
    <w:lvl w:ilvl="3">
      <w:start w:val="1"/>
      <w:numFmt w:val="decimal"/>
      <w:lvlText w:val="%3%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7" w15:restartNumberingAfterBreak="0">
    <w:nsid w:val="5707712A"/>
    <w:multiLevelType w:val="multilevel"/>
    <w:tmpl w:val="0EF07F82"/>
    <w:lvl w:ilvl="0">
      <w:start w:val="1"/>
      <w:numFmt w:val="decimal"/>
      <w:lvlText w:val="6.%1"/>
      <w:lvlJc w:val="right"/>
      <w:pPr>
        <w:ind w:left="360" w:hanging="360"/>
      </w:pPr>
      <w:rPr>
        <w:rFonts w:hint="default"/>
      </w:rPr>
    </w:lvl>
    <w:lvl w:ilvl="1">
      <w:start w:val="1"/>
      <w:numFmt w:val="decimal"/>
      <w:lvlText w:val="6.2.%2"/>
      <w:lvlJc w:val="left"/>
      <w:pPr>
        <w:ind w:left="1440" w:hanging="360"/>
      </w:pPr>
      <w:rPr>
        <w:rFonts w:hint="default"/>
      </w:rPr>
    </w:lvl>
    <w:lvl w:ilvl="2">
      <w:start w:val="1"/>
      <w:numFmt w:val="decimal"/>
      <w:lvlText w:val="6.2.%2.%3"/>
      <w:lvlJc w:val="right"/>
      <w:pPr>
        <w:ind w:left="2160" w:hanging="180"/>
      </w:pPr>
      <w:rPr>
        <w:rFonts w:hint="default"/>
      </w:rPr>
    </w:lvl>
    <w:lvl w:ilvl="3">
      <w:start w:val="1"/>
      <w:numFmt w:val="decimal"/>
      <w:lvlText w:val="%3%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8" w15:restartNumberingAfterBreak="0">
    <w:nsid w:val="61280384"/>
    <w:multiLevelType w:val="hybridMultilevel"/>
    <w:tmpl w:val="0C1496E8"/>
    <w:lvl w:ilvl="0" w:tplc="034A8628">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97A0943"/>
    <w:multiLevelType w:val="multilevel"/>
    <w:tmpl w:val="D7C2A544"/>
    <w:lvl w:ilvl="0">
      <w:start w:val="1"/>
      <w:numFmt w:val="decimal"/>
      <w:lvlText w:val="6.%1"/>
      <w:lvlJc w:val="right"/>
      <w:pPr>
        <w:ind w:left="360" w:hanging="360"/>
      </w:pPr>
      <w:rPr>
        <w:rFonts w:hint="default"/>
      </w:rPr>
    </w:lvl>
    <w:lvl w:ilvl="1">
      <w:start w:val="1"/>
      <w:numFmt w:val="decimal"/>
      <w:lvlText w:val="6.4.%2"/>
      <w:lvlJc w:val="left"/>
      <w:pPr>
        <w:ind w:left="1440" w:hanging="360"/>
      </w:pPr>
      <w:rPr>
        <w:rFonts w:hint="default"/>
      </w:rPr>
    </w:lvl>
    <w:lvl w:ilvl="2">
      <w:start w:val="1"/>
      <w:numFmt w:val="decimal"/>
      <w:lvlText w:val="6.4.%2.%3"/>
      <w:lvlJc w:val="right"/>
      <w:pPr>
        <w:ind w:left="2160" w:hanging="180"/>
      </w:pPr>
      <w:rPr>
        <w:rFonts w:hint="default"/>
      </w:rPr>
    </w:lvl>
    <w:lvl w:ilvl="3">
      <w:start w:val="1"/>
      <w:numFmt w:val="decimal"/>
      <w:lvlText w:val="%3%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10" w15:restartNumberingAfterBreak="0">
    <w:nsid w:val="7BF82790"/>
    <w:multiLevelType w:val="hybridMultilevel"/>
    <w:tmpl w:val="D1B6F412"/>
    <w:lvl w:ilvl="0" w:tplc="034A862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495C21"/>
    <w:multiLevelType w:val="multilevel"/>
    <w:tmpl w:val="46EA0A34"/>
    <w:lvl w:ilvl="0">
      <w:start w:val="1"/>
      <w:numFmt w:val="decimal"/>
      <w:lvlText w:val="6.%1"/>
      <w:lvlJc w:val="right"/>
      <w:pPr>
        <w:ind w:left="360" w:hanging="360"/>
      </w:pPr>
      <w:rPr>
        <w:rFonts w:hint="default"/>
      </w:rPr>
    </w:lvl>
    <w:lvl w:ilvl="1">
      <w:start w:val="1"/>
      <w:numFmt w:val="decimal"/>
      <w:lvlText w:val="6.5.%2"/>
      <w:lvlJc w:val="left"/>
      <w:pPr>
        <w:ind w:left="1440" w:hanging="360"/>
      </w:pPr>
      <w:rPr>
        <w:rFonts w:hint="default"/>
      </w:rPr>
    </w:lvl>
    <w:lvl w:ilvl="2">
      <w:start w:val="1"/>
      <w:numFmt w:val="decimal"/>
      <w:lvlText w:val="6.5.%2.%3"/>
      <w:lvlJc w:val="right"/>
      <w:pPr>
        <w:ind w:left="2160" w:hanging="180"/>
      </w:pPr>
      <w:rPr>
        <w:rFonts w:hint="default"/>
      </w:rPr>
    </w:lvl>
    <w:lvl w:ilvl="3">
      <w:start w:val="1"/>
      <w:numFmt w:val="decimal"/>
      <w:lvlText w:val="%3%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num w:numId="1" w16cid:durableId="1886405037">
    <w:abstractNumId w:val="2"/>
  </w:num>
  <w:num w:numId="2" w16cid:durableId="1944412061">
    <w:abstractNumId w:val="8"/>
  </w:num>
  <w:num w:numId="3" w16cid:durableId="1899895042">
    <w:abstractNumId w:val="3"/>
  </w:num>
  <w:num w:numId="4" w16cid:durableId="159392905">
    <w:abstractNumId w:val="10"/>
  </w:num>
  <w:num w:numId="5" w16cid:durableId="1976451145">
    <w:abstractNumId w:val="0"/>
  </w:num>
  <w:num w:numId="6" w16cid:durableId="2031645481">
    <w:abstractNumId w:val="5"/>
  </w:num>
  <w:num w:numId="7" w16cid:durableId="1293560100">
    <w:abstractNumId w:val="7"/>
  </w:num>
  <w:num w:numId="8" w16cid:durableId="868834562">
    <w:abstractNumId w:val="6"/>
  </w:num>
  <w:num w:numId="9" w16cid:durableId="1567837198">
    <w:abstractNumId w:val="9"/>
  </w:num>
  <w:num w:numId="10" w16cid:durableId="1495338954">
    <w:abstractNumId w:val="11"/>
  </w:num>
  <w:num w:numId="11" w16cid:durableId="2076514750">
    <w:abstractNumId w:val="1"/>
  </w:num>
  <w:num w:numId="12" w16cid:durableId="143308572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58D"/>
    <w:rsid w:val="000061AB"/>
    <w:rsid w:val="00006670"/>
    <w:rsid w:val="00007E38"/>
    <w:rsid w:val="000126AE"/>
    <w:rsid w:val="00024004"/>
    <w:rsid w:val="00030FAA"/>
    <w:rsid w:val="00033F75"/>
    <w:rsid w:val="00033F81"/>
    <w:rsid w:val="00034750"/>
    <w:rsid w:val="0004131C"/>
    <w:rsid w:val="00045003"/>
    <w:rsid w:val="0004581E"/>
    <w:rsid w:val="000602C9"/>
    <w:rsid w:val="00062CD7"/>
    <w:rsid w:val="0006429D"/>
    <w:rsid w:val="00066B14"/>
    <w:rsid w:val="00073488"/>
    <w:rsid w:val="00073EF4"/>
    <w:rsid w:val="000766DA"/>
    <w:rsid w:val="00077308"/>
    <w:rsid w:val="00080272"/>
    <w:rsid w:val="00091082"/>
    <w:rsid w:val="00093E9C"/>
    <w:rsid w:val="000966BF"/>
    <w:rsid w:val="00096C63"/>
    <w:rsid w:val="000A1DE6"/>
    <w:rsid w:val="000A283D"/>
    <w:rsid w:val="000B1D36"/>
    <w:rsid w:val="000B3CE8"/>
    <w:rsid w:val="000C177E"/>
    <w:rsid w:val="000C4860"/>
    <w:rsid w:val="000D19AB"/>
    <w:rsid w:val="000D2BAE"/>
    <w:rsid w:val="000E0ABD"/>
    <w:rsid w:val="000E3E4A"/>
    <w:rsid w:val="000F2FE3"/>
    <w:rsid w:val="000F74B2"/>
    <w:rsid w:val="000F7F3F"/>
    <w:rsid w:val="0011529E"/>
    <w:rsid w:val="001159E2"/>
    <w:rsid w:val="00116578"/>
    <w:rsid w:val="001216E3"/>
    <w:rsid w:val="00131B2E"/>
    <w:rsid w:val="00134247"/>
    <w:rsid w:val="00135EB0"/>
    <w:rsid w:val="0013637D"/>
    <w:rsid w:val="00140619"/>
    <w:rsid w:val="001440C2"/>
    <w:rsid w:val="001613C7"/>
    <w:rsid w:val="00170BEB"/>
    <w:rsid w:val="00185D22"/>
    <w:rsid w:val="001A1FB7"/>
    <w:rsid w:val="001A335C"/>
    <w:rsid w:val="001A4E48"/>
    <w:rsid w:val="001A7EB0"/>
    <w:rsid w:val="001B2B08"/>
    <w:rsid w:val="001B4BB6"/>
    <w:rsid w:val="001B6E53"/>
    <w:rsid w:val="001B7155"/>
    <w:rsid w:val="001C06F1"/>
    <w:rsid w:val="001D30F7"/>
    <w:rsid w:val="001D4948"/>
    <w:rsid w:val="001D4E46"/>
    <w:rsid w:val="001D6882"/>
    <w:rsid w:val="001E05AE"/>
    <w:rsid w:val="001E7A48"/>
    <w:rsid w:val="001F1C8D"/>
    <w:rsid w:val="001F664C"/>
    <w:rsid w:val="0020749F"/>
    <w:rsid w:val="002139A4"/>
    <w:rsid w:val="002148B8"/>
    <w:rsid w:val="00214F6E"/>
    <w:rsid w:val="00236571"/>
    <w:rsid w:val="00243D5E"/>
    <w:rsid w:val="00244270"/>
    <w:rsid w:val="002454AF"/>
    <w:rsid w:val="0024729E"/>
    <w:rsid w:val="00260E52"/>
    <w:rsid w:val="00267DF6"/>
    <w:rsid w:val="0027333B"/>
    <w:rsid w:val="00280CC1"/>
    <w:rsid w:val="00281360"/>
    <w:rsid w:val="00285F92"/>
    <w:rsid w:val="002931D8"/>
    <w:rsid w:val="002979B1"/>
    <w:rsid w:val="002A1E3E"/>
    <w:rsid w:val="002A4741"/>
    <w:rsid w:val="002B0960"/>
    <w:rsid w:val="002B0EFD"/>
    <w:rsid w:val="002B12E3"/>
    <w:rsid w:val="002B7BA0"/>
    <w:rsid w:val="002E4D6F"/>
    <w:rsid w:val="002F266F"/>
    <w:rsid w:val="002F6CF4"/>
    <w:rsid w:val="00306627"/>
    <w:rsid w:val="00314C85"/>
    <w:rsid w:val="003215E4"/>
    <w:rsid w:val="00323BB2"/>
    <w:rsid w:val="00325E90"/>
    <w:rsid w:val="00332CBD"/>
    <w:rsid w:val="003440B8"/>
    <w:rsid w:val="00345B0E"/>
    <w:rsid w:val="00350166"/>
    <w:rsid w:val="00360BAF"/>
    <w:rsid w:val="0036311C"/>
    <w:rsid w:val="00372287"/>
    <w:rsid w:val="003768D2"/>
    <w:rsid w:val="00385323"/>
    <w:rsid w:val="003875B6"/>
    <w:rsid w:val="0039218A"/>
    <w:rsid w:val="00392F4A"/>
    <w:rsid w:val="003A19FF"/>
    <w:rsid w:val="003A2031"/>
    <w:rsid w:val="003A3E44"/>
    <w:rsid w:val="003A68F4"/>
    <w:rsid w:val="003A70F7"/>
    <w:rsid w:val="003A7C95"/>
    <w:rsid w:val="003B5AC0"/>
    <w:rsid w:val="003C1445"/>
    <w:rsid w:val="003C76D6"/>
    <w:rsid w:val="003D0838"/>
    <w:rsid w:val="003D2D03"/>
    <w:rsid w:val="003D3301"/>
    <w:rsid w:val="003D3C20"/>
    <w:rsid w:val="003E02FF"/>
    <w:rsid w:val="003E75C5"/>
    <w:rsid w:val="003F196E"/>
    <w:rsid w:val="004055B4"/>
    <w:rsid w:val="00411E2B"/>
    <w:rsid w:val="00413325"/>
    <w:rsid w:val="00416938"/>
    <w:rsid w:val="00417ECA"/>
    <w:rsid w:val="004254A3"/>
    <w:rsid w:val="00427A2C"/>
    <w:rsid w:val="004301CF"/>
    <w:rsid w:val="00431F59"/>
    <w:rsid w:val="00440026"/>
    <w:rsid w:val="004420B3"/>
    <w:rsid w:val="00445291"/>
    <w:rsid w:val="0044556F"/>
    <w:rsid w:val="00452B3F"/>
    <w:rsid w:val="00454D2B"/>
    <w:rsid w:val="004710C8"/>
    <w:rsid w:val="00472ED6"/>
    <w:rsid w:val="00476181"/>
    <w:rsid w:val="00492007"/>
    <w:rsid w:val="00495459"/>
    <w:rsid w:val="00497A7E"/>
    <w:rsid w:val="004A0C6B"/>
    <w:rsid w:val="004B01F7"/>
    <w:rsid w:val="004B179E"/>
    <w:rsid w:val="004C5FAA"/>
    <w:rsid w:val="004F3A25"/>
    <w:rsid w:val="00532CF3"/>
    <w:rsid w:val="00534EEB"/>
    <w:rsid w:val="005364E6"/>
    <w:rsid w:val="0054191C"/>
    <w:rsid w:val="00545482"/>
    <w:rsid w:val="00545EE5"/>
    <w:rsid w:val="00557DED"/>
    <w:rsid w:val="005621E7"/>
    <w:rsid w:val="0056799F"/>
    <w:rsid w:val="00570A30"/>
    <w:rsid w:val="005724E4"/>
    <w:rsid w:val="0057594D"/>
    <w:rsid w:val="00575F6D"/>
    <w:rsid w:val="0057639F"/>
    <w:rsid w:val="005778CA"/>
    <w:rsid w:val="00580B04"/>
    <w:rsid w:val="00585C92"/>
    <w:rsid w:val="0059505C"/>
    <w:rsid w:val="00595E34"/>
    <w:rsid w:val="0059627E"/>
    <w:rsid w:val="005A0EE0"/>
    <w:rsid w:val="005A0EF4"/>
    <w:rsid w:val="005B658D"/>
    <w:rsid w:val="005B6CBC"/>
    <w:rsid w:val="005C4E08"/>
    <w:rsid w:val="005C5BFF"/>
    <w:rsid w:val="005C6180"/>
    <w:rsid w:val="005D0A02"/>
    <w:rsid w:val="005D6ACE"/>
    <w:rsid w:val="005E21A4"/>
    <w:rsid w:val="005E72F8"/>
    <w:rsid w:val="005E7FC1"/>
    <w:rsid w:val="005F2C38"/>
    <w:rsid w:val="005F3276"/>
    <w:rsid w:val="00600E6B"/>
    <w:rsid w:val="00605896"/>
    <w:rsid w:val="00612774"/>
    <w:rsid w:val="006306EA"/>
    <w:rsid w:val="00640005"/>
    <w:rsid w:val="006407A3"/>
    <w:rsid w:val="006408D3"/>
    <w:rsid w:val="00642C8A"/>
    <w:rsid w:val="00645F45"/>
    <w:rsid w:val="006475BB"/>
    <w:rsid w:val="00647B79"/>
    <w:rsid w:val="00647BF4"/>
    <w:rsid w:val="006523EE"/>
    <w:rsid w:val="0065251E"/>
    <w:rsid w:val="00655544"/>
    <w:rsid w:val="00665D9D"/>
    <w:rsid w:val="006661ED"/>
    <w:rsid w:val="00672475"/>
    <w:rsid w:val="0068320D"/>
    <w:rsid w:val="006863F0"/>
    <w:rsid w:val="00696253"/>
    <w:rsid w:val="00696B66"/>
    <w:rsid w:val="006A3243"/>
    <w:rsid w:val="006B02FE"/>
    <w:rsid w:val="006B0954"/>
    <w:rsid w:val="006B2D6D"/>
    <w:rsid w:val="006C46E3"/>
    <w:rsid w:val="006C5704"/>
    <w:rsid w:val="006C6050"/>
    <w:rsid w:val="006E68E7"/>
    <w:rsid w:val="006F1BDF"/>
    <w:rsid w:val="006F3C34"/>
    <w:rsid w:val="007035C3"/>
    <w:rsid w:val="00706A22"/>
    <w:rsid w:val="007134C9"/>
    <w:rsid w:val="007216B3"/>
    <w:rsid w:val="00721899"/>
    <w:rsid w:val="0072501B"/>
    <w:rsid w:val="0073385B"/>
    <w:rsid w:val="007449B6"/>
    <w:rsid w:val="00747AEA"/>
    <w:rsid w:val="00760A3C"/>
    <w:rsid w:val="0078014F"/>
    <w:rsid w:val="0078042D"/>
    <w:rsid w:val="00781C1B"/>
    <w:rsid w:val="00791F85"/>
    <w:rsid w:val="007A0B17"/>
    <w:rsid w:val="007A0BDC"/>
    <w:rsid w:val="007A6877"/>
    <w:rsid w:val="007B187E"/>
    <w:rsid w:val="007C3093"/>
    <w:rsid w:val="007C4560"/>
    <w:rsid w:val="007D09CD"/>
    <w:rsid w:val="007D5F99"/>
    <w:rsid w:val="007E2B8D"/>
    <w:rsid w:val="007E6D03"/>
    <w:rsid w:val="00812E11"/>
    <w:rsid w:val="00814DD7"/>
    <w:rsid w:val="008300C9"/>
    <w:rsid w:val="00842842"/>
    <w:rsid w:val="00852576"/>
    <w:rsid w:val="0085266C"/>
    <w:rsid w:val="00864B61"/>
    <w:rsid w:val="00866AF3"/>
    <w:rsid w:val="00870F82"/>
    <w:rsid w:val="00875050"/>
    <w:rsid w:val="008839DC"/>
    <w:rsid w:val="00886232"/>
    <w:rsid w:val="00887E66"/>
    <w:rsid w:val="008915FC"/>
    <w:rsid w:val="008927F4"/>
    <w:rsid w:val="00896C97"/>
    <w:rsid w:val="008A12F1"/>
    <w:rsid w:val="008A4C73"/>
    <w:rsid w:val="008B70AE"/>
    <w:rsid w:val="008C6C7D"/>
    <w:rsid w:val="008D2392"/>
    <w:rsid w:val="00911A23"/>
    <w:rsid w:val="00914550"/>
    <w:rsid w:val="00915061"/>
    <w:rsid w:val="00915C59"/>
    <w:rsid w:val="009228F9"/>
    <w:rsid w:val="00926FE2"/>
    <w:rsid w:val="0093479A"/>
    <w:rsid w:val="009403ED"/>
    <w:rsid w:val="00952987"/>
    <w:rsid w:val="00957E32"/>
    <w:rsid w:val="00972FD6"/>
    <w:rsid w:val="009763CD"/>
    <w:rsid w:val="00980D2A"/>
    <w:rsid w:val="0099017F"/>
    <w:rsid w:val="009A0184"/>
    <w:rsid w:val="009A34B7"/>
    <w:rsid w:val="009A3D5E"/>
    <w:rsid w:val="009A4D59"/>
    <w:rsid w:val="009A762D"/>
    <w:rsid w:val="009B4DD1"/>
    <w:rsid w:val="009B7F4D"/>
    <w:rsid w:val="009C07AF"/>
    <w:rsid w:val="009C3302"/>
    <w:rsid w:val="009C6C50"/>
    <w:rsid w:val="009D5D35"/>
    <w:rsid w:val="009E0312"/>
    <w:rsid w:val="009E6775"/>
    <w:rsid w:val="009F7FD5"/>
    <w:rsid w:val="00A02411"/>
    <w:rsid w:val="00A07D00"/>
    <w:rsid w:val="00A11E1F"/>
    <w:rsid w:val="00A14735"/>
    <w:rsid w:val="00A15A4D"/>
    <w:rsid w:val="00A25C1A"/>
    <w:rsid w:val="00A32E2B"/>
    <w:rsid w:val="00A47B87"/>
    <w:rsid w:val="00A57C5A"/>
    <w:rsid w:val="00A70B47"/>
    <w:rsid w:val="00A77500"/>
    <w:rsid w:val="00A77668"/>
    <w:rsid w:val="00A90A62"/>
    <w:rsid w:val="00A9173A"/>
    <w:rsid w:val="00A91EFF"/>
    <w:rsid w:val="00A946FC"/>
    <w:rsid w:val="00A9791A"/>
    <w:rsid w:val="00AA2DE3"/>
    <w:rsid w:val="00AA2E78"/>
    <w:rsid w:val="00AA5F75"/>
    <w:rsid w:val="00AA7F5E"/>
    <w:rsid w:val="00AB3441"/>
    <w:rsid w:val="00AB5F1B"/>
    <w:rsid w:val="00AB669A"/>
    <w:rsid w:val="00AB7885"/>
    <w:rsid w:val="00AC4E3E"/>
    <w:rsid w:val="00AD273A"/>
    <w:rsid w:val="00AD41CA"/>
    <w:rsid w:val="00AE5D56"/>
    <w:rsid w:val="00AE608A"/>
    <w:rsid w:val="00AE6ED0"/>
    <w:rsid w:val="00AF04AF"/>
    <w:rsid w:val="00AF2E53"/>
    <w:rsid w:val="00AF4822"/>
    <w:rsid w:val="00B12D91"/>
    <w:rsid w:val="00B31CE4"/>
    <w:rsid w:val="00B32254"/>
    <w:rsid w:val="00B374EA"/>
    <w:rsid w:val="00B45C73"/>
    <w:rsid w:val="00B46D23"/>
    <w:rsid w:val="00B5073D"/>
    <w:rsid w:val="00B676B3"/>
    <w:rsid w:val="00B76C36"/>
    <w:rsid w:val="00B77DC7"/>
    <w:rsid w:val="00B82E36"/>
    <w:rsid w:val="00B94C74"/>
    <w:rsid w:val="00B964CA"/>
    <w:rsid w:val="00BA41D7"/>
    <w:rsid w:val="00BA5B0A"/>
    <w:rsid w:val="00BB2140"/>
    <w:rsid w:val="00BD3720"/>
    <w:rsid w:val="00BD5895"/>
    <w:rsid w:val="00BD621D"/>
    <w:rsid w:val="00C0367D"/>
    <w:rsid w:val="00C13096"/>
    <w:rsid w:val="00C1400A"/>
    <w:rsid w:val="00C14222"/>
    <w:rsid w:val="00C142C8"/>
    <w:rsid w:val="00C20BB0"/>
    <w:rsid w:val="00C20DC3"/>
    <w:rsid w:val="00C3350C"/>
    <w:rsid w:val="00C33706"/>
    <w:rsid w:val="00C35173"/>
    <w:rsid w:val="00C54EAA"/>
    <w:rsid w:val="00C57271"/>
    <w:rsid w:val="00C60D8C"/>
    <w:rsid w:val="00C618F0"/>
    <w:rsid w:val="00C63A9C"/>
    <w:rsid w:val="00C65E15"/>
    <w:rsid w:val="00C7241E"/>
    <w:rsid w:val="00C85C0C"/>
    <w:rsid w:val="00CA287C"/>
    <w:rsid w:val="00CA2DBE"/>
    <w:rsid w:val="00CB3D31"/>
    <w:rsid w:val="00CB7107"/>
    <w:rsid w:val="00CB7DBD"/>
    <w:rsid w:val="00CC54C6"/>
    <w:rsid w:val="00CD0CDB"/>
    <w:rsid w:val="00CD1C07"/>
    <w:rsid w:val="00CD48F4"/>
    <w:rsid w:val="00CD7DEA"/>
    <w:rsid w:val="00CE2785"/>
    <w:rsid w:val="00CE388B"/>
    <w:rsid w:val="00D0031D"/>
    <w:rsid w:val="00D00F22"/>
    <w:rsid w:val="00D06F6F"/>
    <w:rsid w:val="00D07565"/>
    <w:rsid w:val="00D105BE"/>
    <w:rsid w:val="00D10973"/>
    <w:rsid w:val="00D15210"/>
    <w:rsid w:val="00D20A36"/>
    <w:rsid w:val="00D23EC3"/>
    <w:rsid w:val="00D33B93"/>
    <w:rsid w:val="00D35EA2"/>
    <w:rsid w:val="00D368C3"/>
    <w:rsid w:val="00D60DEA"/>
    <w:rsid w:val="00D60EF0"/>
    <w:rsid w:val="00D62B62"/>
    <w:rsid w:val="00D734B5"/>
    <w:rsid w:val="00D909F0"/>
    <w:rsid w:val="00D92D08"/>
    <w:rsid w:val="00D93A8C"/>
    <w:rsid w:val="00DA3C49"/>
    <w:rsid w:val="00DA46F6"/>
    <w:rsid w:val="00DA67A0"/>
    <w:rsid w:val="00DB1009"/>
    <w:rsid w:val="00DB10FA"/>
    <w:rsid w:val="00DC0625"/>
    <w:rsid w:val="00DC1048"/>
    <w:rsid w:val="00DC66A1"/>
    <w:rsid w:val="00DD4FA4"/>
    <w:rsid w:val="00DE464D"/>
    <w:rsid w:val="00DF42E6"/>
    <w:rsid w:val="00DF51F0"/>
    <w:rsid w:val="00DF6507"/>
    <w:rsid w:val="00E06315"/>
    <w:rsid w:val="00E23874"/>
    <w:rsid w:val="00E37D15"/>
    <w:rsid w:val="00E41272"/>
    <w:rsid w:val="00E4491A"/>
    <w:rsid w:val="00E60203"/>
    <w:rsid w:val="00E60926"/>
    <w:rsid w:val="00E62C16"/>
    <w:rsid w:val="00E63F76"/>
    <w:rsid w:val="00E7228A"/>
    <w:rsid w:val="00E7421F"/>
    <w:rsid w:val="00E76517"/>
    <w:rsid w:val="00E775E1"/>
    <w:rsid w:val="00E77E5F"/>
    <w:rsid w:val="00EA357D"/>
    <w:rsid w:val="00EB4BCC"/>
    <w:rsid w:val="00EC4202"/>
    <w:rsid w:val="00ED2A00"/>
    <w:rsid w:val="00EE2F6E"/>
    <w:rsid w:val="00EE5C50"/>
    <w:rsid w:val="00EF21E4"/>
    <w:rsid w:val="00F03696"/>
    <w:rsid w:val="00F135BD"/>
    <w:rsid w:val="00F25721"/>
    <w:rsid w:val="00F53D9C"/>
    <w:rsid w:val="00F5492E"/>
    <w:rsid w:val="00F72644"/>
    <w:rsid w:val="00F73232"/>
    <w:rsid w:val="00F735A0"/>
    <w:rsid w:val="00F739F1"/>
    <w:rsid w:val="00F75AB5"/>
    <w:rsid w:val="00F82009"/>
    <w:rsid w:val="00F903DA"/>
    <w:rsid w:val="00F93C69"/>
    <w:rsid w:val="00FA077C"/>
    <w:rsid w:val="00FA184C"/>
    <w:rsid w:val="00FA1C86"/>
    <w:rsid w:val="00FA4546"/>
    <w:rsid w:val="00FB650B"/>
    <w:rsid w:val="00FC77A4"/>
    <w:rsid w:val="00FD5B1D"/>
    <w:rsid w:val="24BE15B1"/>
    <w:rsid w:val="6AF87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F09DD"/>
  <w15:docId w15:val="{B90AD4C1-D3F1-46C1-AFAA-7D2F0C29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ind w:left="720" w:hanging="360"/>
      <w:outlineLvl w:val="0"/>
    </w:pPr>
    <w:rPr>
      <w:b/>
    </w:rPr>
  </w:style>
  <w:style w:type="paragraph" w:styleId="Heading2">
    <w:name w:val="heading 2"/>
    <w:basedOn w:val="Normal"/>
    <w:next w:val="Normal"/>
    <w:uiPriority w:val="9"/>
    <w:unhideWhenUsed/>
    <w:qFormat/>
    <w:pPr>
      <w:keepNext/>
      <w:keepLines/>
      <w:spacing w:before="200" w:after="80" w:line="240" w:lineRule="auto"/>
      <w:ind w:left="720" w:hanging="360"/>
      <w:outlineLvl w:val="1"/>
    </w:pPr>
  </w:style>
  <w:style w:type="paragraph" w:styleId="Heading3">
    <w:name w:val="heading 3"/>
    <w:basedOn w:val="Normal"/>
    <w:next w:val="Normal"/>
    <w:uiPriority w:val="9"/>
    <w:unhideWhenUsed/>
    <w:qFormat/>
    <w:pPr>
      <w:keepNext/>
      <w:keepLines/>
      <w:spacing w:after="80" w:line="240" w:lineRule="auto"/>
      <w:ind w:left="720" w:hanging="360"/>
      <w:outlineLvl w:val="2"/>
    </w:pPr>
  </w:style>
  <w:style w:type="paragraph" w:styleId="Heading4">
    <w:name w:val="heading 4"/>
    <w:basedOn w:val="Normal"/>
    <w:next w:val="Normal"/>
    <w:uiPriority w:val="9"/>
    <w:unhideWhenUsed/>
    <w:qFormat/>
    <w:pPr>
      <w:keepNext/>
      <w:keepLines/>
      <w:spacing w:after="80" w:line="240" w:lineRule="auto"/>
      <w:ind w:left="720" w:hanging="360"/>
      <w:outlineLvl w:val="3"/>
    </w:pPr>
  </w:style>
  <w:style w:type="paragraph" w:styleId="Heading5">
    <w:name w:val="heading 5"/>
    <w:basedOn w:val="Normal"/>
    <w:next w:val="Normal"/>
    <w:uiPriority w:val="9"/>
    <w:semiHidden/>
    <w:unhideWhenUsed/>
    <w:qFormat/>
    <w:pPr>
      <w:keepNext/>
      <w:keepLines/>
      <w:spacing w:after="80" w:line="240" w:lineRule="auto"/>
      <w:ind w:left="720" w:hanging="360"/>
      <w:outlineLvl w:val="4"/>
    </w:pPr>
  </w:style>
  <w:style w:type="paragraph" w:styleId="Heading6">
    <w:name w:val="heading 6"/>
    <w:basedOn w:val="Normal"/>
    <w:next w:val="Normal"/>
    <w:uiPriority w:val="9"/>
    <w:semiHidden/>
    <w:unhideWhenUsed/>
    <w:qFormat/>
    <w:pPr>
      <w:keepNext/>
      <w:keepLines/>
      <w:spacing w:after="80" w:line="240" w:lineRule="auto"/>
      <w:ind w:left="720" w:hanging="36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254A3"/>
    <w:rPr>
      <w:color w:val="0000FF" w:themeColor="hyperlink"/>
      <w:u w:val="single"/>
    </w:rPr>
  </w:style>
  <w:style w:type="table" w:styleId="TableGrid">
    <w:name w:val="Table Grid"/>
    <w:basedOn w:val="TableNormal"/>
    <w:uiPriority w:val="39"/>
    <w:rsid w:val="00E60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964CA"/>
    <w:rPr>
      <w:b/>
      <w:bCs/>
    </w:rPr>
  </w:style>
  <w:style w:type="character" w:customStyle="1" w:styleId="CommentSubjectChar">
    <w:name w:val="Comment Subject Char"/>
    <w:basedOn w:val="CommentTextChar"/>
    <w:link w:val="CommentSubject"/>
    <w:uiPriority w:val="99"/>
    <w:semiHidden/>
    <w:rsid w:val="00B964CA"/>
    <w:rPr>
      <w:b/>
      <w:bCs/>
      <w:sz w:val="20"/>
      <w:szCs w:val="20"/>
    </w:rPr>
  </w:style>
  <w:style w:type="paragraph" w:styleId="NormalWeb">
    <w:name w:val="Normal (Web)"/>
    <w:basedOn w:val="Normal"/>
    <w:uiPriority w:val="99"/>
    <w:unhideWhenUsed/>
    <w:rsid w:val="00647BF4"/>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0005"/>
    <w:pPr>
      <w:spacing w:after="0" w:line="240" w:lineRule="auto"/>
    </w:pPr>
  </w:style>
  <w:style w:type="character" w:styleId="UnresolvedMention">
    <w:name w:val="Unresolved Mention"/>
    <w:basedOn w:val="DefaultParagraphFont"/>
    <w:uiPriority w:val="99"/>
    <w:semiHidden/>
    <w:unhideWhenUsed/>
    <w:rsid w:val="00A47B87"/>
    <w:rPr>
      <w:color w:val="605E5C"/>
      <w:shd w:val="clear" w:color="auto" w:fill="E1DFDD"/>
    </w:rPr>
  </w:style>
  <w:style w:type="paragraph" w:styleId="ListParagraph">
    <w:name w:val="List Paragraph"/>
    <w:basedOn w:val="Normal"/>
    <w:uiPriority w:val="34"/>
    <w:qFormat/>
    <w:rsid w:val="0024729E"/>
    <w:pPr>
      <w:ind w:left="720"/>
      <w:contextualSpacing/>
    </w:pPr>
  </w:style>
  <w:style w:type="paragraph" w:styleId="Footer">
    <w:name w:val="footer"/>
    <w:basedOn w:val="Normal"/>
    <w:link w:val="FooterChar"/>
    <w:uiPriority w:val="99"/>
    <w:unhideWhenUsed/>
    <w:qFormat/>
    <w:rsid w:val="00A02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411"/>
  </w:style>
  <w:style w:type="character" w:styleId="PlaceholderText">
    <w:name w:val="Placeholder Text"/>
    <w:basedOn w:val="DefaultParagraphFont"/>
    <w:uiPriority w:val="99"/>
    <w:semiHidden/>
    <w:rsid w:val="00A02411"/>
    <w:rPr>
      <w:color w:val="808080"/>
    </w:rPr>
  </w:style>
  <w:style w:type="paragraph" w:styleId="NoSpacing">
    <w:name w:val="No Spacing"/>
    <w:link w:val="NoSpacingChar"/>
    <w:uiPriority w:val="1"/>
    <w:qFormat/>
    <w:rsid w:val="001D30F7"/>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1D30F7"/>
    <w:rPr>
      <w:rFonts w:asciiTheme="minorHAnsi" w:eastAsiaTheme="minorEastAsia" w:hAnsiTheme="minorHAnsi" w:cstheme="minorBidi"/>
    </w:rPr>
  </w:style>
  <w:style w:type="paragraph" w:styleId="TOCHeading">
    <w:name w:val="TOC Heading"/>
    <w:basedOn w:val="Heading1"/>
    <w:next w:val="Normal"/>
    <w:uiPriority w:val="39"/>
    <w:unhideWhenUsed/>
    <w:qFormat/>
    <w:rsid w:val="00AB3441"/>
    <w:pPr>
      <w:spacing w:before="24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5778CA"/>
    <w:pPr>
      <w:spacing w:after="100"/>
      <w:ind w:left="220"/>
    </w:pPr>
  </w:style>
  <w:style w:type="numbering" w:customStyle="1" w:styleId="Style1">
    <w:name w:val="Style1"/>
    <w:uiPriority w:val="99"/>
    <w:rsid w:val="00915061"/>
    <w:pPr>
      <w:numPr>
        <w:numId w:val="1"/>
      </w:numPr>
    </w:pPr>
  </w:style>
  <w:style w:type="paragraph" w:customStyle="1" w:styleId="Style2">
    <w:name w:val="Style2"/>
    <w:basedOn w:val="Heading1"/>
    <w:link w:val="Style2Char"/>
    <w:qFormat/>
    <w:rsid w:val="007134C9"/>
    <w:rPr>
      <w:rFonts w:ascii="Cambria" w:hAnsi="Cambria"/>
      <w:bCs/>
      <w:sz w:val="28"/>
      <w:szCs w:val="28"/>
    </w:rPr>
  </w:style>
  <w:style w:type="paragraph" w:styleId="TOC1">
    <w:name w:val="toc 1"/>
    <w:basedOn w:val="Normal"/>
    <w:next w:val="Normal"/>
    <w:autoRedefine/>
    <w:uiPriority w:val="39"/>
    <w:unhideWhenUsed/>
    <w:rsid w:val="005778CA"/>
    <w:pPr>
      <w:spacing w:after="100"/>
    </w:pPr>
    <w:rPr>
      <w:b/>
    </w:rPr>
  </w:style>
  <w:style w:type="character" w:customStyle="1" w:styleId="Heading1Char">
    <w:name w:val="Heading 1 Char"/>
    <w:basedOn w:val="DefaultParagraphFont"/>
    <w:link w:val="Heading1"/>
    <w:uiPriority w:val="9"/>
    <w:rsid w:val="007134C9"/>
    <w:rPr>
      <w:b/>
    </w:rPr>
  </w:style>
  <w:style w:type="character" w:customStyle="1" w:styleId="Style2Char">
    <w:name w:val="Style2 Char"/>
    <w:basedOn w:val="Heading1Char"/>
    <w:link w:val="Style2"/>
    <w:rsid w:val="007134C9"/>
    <w:rPr>
      <w:rFonts w:ascii="Cambria" w:hAnsi="Cambria"/>
      <w:b/>
      <w:bCs/>
      <w:sz w:val="28"/>
      <w:szCs w:val="28"/>
    </w:rPr>
  </w:style>
  <w:style w:type="paragraph" w:styleId="TOC3">
    <w:name w:val="toc 3"/>
    <w:basedOn w:val="Normal"/>
    <w:next w:val="Normal"/>
    <w:autoRedefine/>
    <w:uiPriority w:val="39"/>
    <w:unhideWhenUsed/>
    <w:rsid w:val="005778CA"/>
    <w:pPr>
      <w:spacing w:after="100" w:line="259" w:lineRule="auto"/>
      <w:ind w:left="440"/>
    </w:pPr>
    <w:rPr>
      <w:rFonts w:asciiTheme="minorHAnsi" w:eastAsiaTheme="minorEastAsia" w:hAnsiTheme="minorHAnsi" w:cs="Times New Roman"/>
    </w:rPr>
  </w:style>
  <w:style w:type="paragraph" w:styleId="Header">
    <w:name w:val="header"/>
    <w:basedOn w:val="Normal"/>
    <w:link w:val="HeaderChar"/>
    <w:uiPriority w:val="99"/>
    <w:semiHidden/>
    <w:unhideWhenUsed/>
    <w:rsid w:val="00325E9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25E90"/>
  </w:style>
  <w:style w:type="character" w:customStyle="1" w:styleId="normaltextrun">
    <w:name w:val="normaltextrun"/>
    <w:basedOn w:val="DefaultParagraphFont"/>
    <w:rsid w:val="00600E6B"/>
  </w:style>
  <w:style w:type="character" w:customStyle="1" w:styleId="tabchar">
    <w:name w:val="tabchar"/>
    <w:basedOn w:val="DefaultParagraphFont"/>
    <w:rsid w:val="00600E6B"/>
  </w:style>
  <w:style w:type="character" w:customStyle="1" w:styleId="eop">
    <w:name w:val="eop"/>
    <w:basedOn w:val="DefaultParagraphFont"/>
    <w:rsid w:val="00600E6B"/>
  </w:style>
  <w:style w:type="character" w:styleId="Strong">
    <w:name w:val="Strong"/>
    <w:basedOn w:val="DefaultParagraphFont"/>
    <w:uiPriority w:val="22"/>
    <w:qFormat/>
    <w:rsid w:val="00E742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3901">
      <w:bodyDiv w:val="1"/>
      <w:marLeft w:val="0"/>
      <w:marRight w:val="0"/>
      <w:marTop w:val="0"/>
      <w:marBottom w:val="0"/>
      <w:divBdr>
        <w:top w:val="none" w:sz="0" w:space="0" w:color="auto"/>
        <w:left w:val="none" w:sz="0" w:space="0" w:color="auto"/>
        <w:bottom w:val="none" w:sz="0" w:space="0" w:color="auto"/>
        <w:right w:val="none" w:sz="0" w:space="0" w:color="auto"/>
      </w:divBdr>
    </w:div>
    <w:div w:id="166068274">
      <w:bodyDiv w:val="1"/>
      <w:marLeft w:val="0"/>
      <w:marRight w:val="0"/>
      <w:marTop w:val="0"/>
      <w:marBottom w:val="0"/>
      <w:divBdr>
        <w:top w:val="none" w:sz="0" w:space="0" w:color="auto"/>
        <w:left w:val="none" w:sz="0" w:space="0" w:color="auto"/>
        <w:bottom w:val="none" w:sz="0" w:space="0" w:color="auto"/>
        <w:right w:val="none" w:sz="0" w:space="0" w:color="auto"/>
      </w:divBdr>
      <w:divsChild>
        <w:div w:id="38019902">
          <w:marLeft w:val="0"/>
          <w:marRight w:val="0"/>
          <w:marTop w:val="0"/>
          <w:marBottom w:val="0"/>
          <w:divBdr>
            <w:top w:val="none" w:sz="0" w:space="0" w:color="auto"/>
            <w:left w:val="none" w:sz="0" w:space="0" w:color="auto"/>
            <w:bottom w:val="none" w:sz="0" w:space="0" w:color="auto"/>
            <w:right w:val="none" w:sz="0" w:space="0" w:color="auto"/>
          </w:divBdr>
          <w:divsChild>
            <w:div w:id="1884511649">
              <w:marLeft w:val="0"/>
              <w:marRight w:val="0"/>
              <w:marTop w:val="0"/>
              <w:marBottom w:val="0"/>
              <w:divBdr>
                <w:top w:val="none" w:sz="0" w:space="0" w:color="auto"/>
                <w:left w:val="none" w:sz="0" w:space="0" w:color="auto"/>
                <w:bottom w:val="none" w:sz="0" w:space="0" w:color="auto"/>
                <w:right w:val="none" w:sz="0" w:space="0" w:color="auto"/>
              </w:divBdr>
            </w:div>
          </w:divsChild>
        </w:div>
        <w:div w:id="272982876">
          <w:marLeft w:val="0"/>
          <w:marRight w:val="0"/>
          <w:marTop w:val="0"/>
          <w:marBottom w:val="0"/>
          <w:divBdr>
            <w:top w:val="none" w:sz="0" w:space="0" w:color="auto"/>
            <w:left w:val="none" w:sz="0" w:space="0" w:color="auto"/>
            <w:bottom w:val="none" w:sz="0" w:space="0" w:color="auto"/>
            <w:right w:val="none" w:sz="0" w:space="0" w:color="auto"/>
          </w:divBdr>
          <w:divsChild>
            <w:div w:id="199779832">
              <w:marLeft w:val="0"/>
              <w:marRight w:val="0"/>
              <w:marTop w:val="0"/>
              <w:marBottom w:val="0"/>
              <w:divBdr>
                <w:top w:val="none" w:sz="0" w:space="0" w:color="auto"/>
                <w:left w:val="none" w:sz="0" w:space="0" w:color="auto"/>
                <w:bottom w:val="none" w:sz="0" w:space="0" w:color="auto"/>
                <w:right w:val="none" w:sz="0" w:space="0" w:color="auto"/>
              </w:divBdr>
            </w:div>
          </w:divsChild>
        </w:div>
        <w:div w:id="506208830">
          <w:marLeft w:val="0"/>
          <w:marRight w:val="0"/>
          <w:marTop w:val="0"/>
          <w:marBottom w:val="0"/>
          <w:divBdr>
            <w:top w:val="none" w:sz="0" w:space="0" w:color="auto"/>
            <w:left w:val="none" w:sz="0" w:space="0" w:color="auto"/>
            <w:bottom w:val="none" w:sz="0" w:space="0" w:color="auto"/>
            <w:right w:val="none" w:sz="0" w:space="0" w:color="auto"/>
          </w:divBdr>
          <w:divsChild>
            <w:div w:id="713236970">
              <w:marLeft w:val="0"/>
              <w:marRight w:val="0"/>
              <w:marTop w:val="0"/>
              <w:marBottom w:val="0"/>
              <w:divBdr>
                <w:top w:val="none" w:sz="0" w:space="0" w:color="auto"/>
                <w:left w:val="none" w:sz="0" w:space="0" w:color="auto"/>
                <w:bottom w:val="none" w:sz="0" w:space="0" w:color="auto"/>
                <w:right w:val="none" w:sz="0" w:space="0" w:color="auto"/>
              </w:divBdr>
            </w:div>
          </w:divsChild>
        </w:div>
        <w:div w:id="704063611">
          <w:marLeft w:val="0"/>
          <w:marRight w:val="0"/>
          <w:marTop w:val="0"/>
          <w:marBottom w:val="0"/>
          <w:divBdr>
            <w:top w:val="none" w:sz="0" w:space="0" w:color="auto"/>
            <w:left w:val="none" w:sz="0" w:space="0" w:color="auto"/>
            <w:bottom w:val="none" w:sz="0" w:space="0" w:color="auto"/>
            <w:right w:val="none" w:sz="0" w:space="0" w:color="auto"/>
          </w:divBdr>
          <w:divsChild>
            <w:div w:id="1557543087">
              <w:marLeft w:val="0"/>
              <w:marRight w:val="0"/>
              <w:marTop w:val="0"/>
              <w:marBottom w:val="0"/>
              <w:divBdr>
                <w:top w:val="none" w:sz="0" w:space="0" w:color="auto"/>
                <w:left w:val="none" w:sz="0" w:space="0" w:color="auto"/>
                <w:bottom w:val="none" w:sz="0" w:space="0" w:color="auto"/>
                <w:right w:val="none" w:sz="0" w:space="0" w:color="auto"/>
              </w:divBdr>
            </w:div>
          </w:divsChild>
        </w:div>
        <w:div w:id="820002800">
          <w:marLeft w:val="0"/>
          <w:marRight w:val="0"/>
          <w:marTop w:val="0"/>
          <w:marBottom w:val="0"/>
          <w:divBdr>
            <w:top w:val="none" w:sz="0" w:space="0" w:color="auto"/>
            <w:left w:val="none" w:sz="0" w:space="0" w:color="auto"/>
            <w:bottom w:val="none" w:sz="0" w:space="0" w:color="auto"/>
            <w:right w:val="none" w:sz="0" w:space="0" w:color="auto"/>
          </w:divBdr>
          <w:divsChild>
            <w:div w:id="1044061254">
              <w:marLeft w:val="0"/>
              <w:marRight w:val="0"/>
              <w:marTop w:val="0"/>
              <w:marBottom w:val="0"/>
              <w:divBdr>
                <w:top w:val="none" w:sz="0" w:space="0" w:color="auto"/>
                <w:left w:val="none" w:sz="0" w:space="0" w:color="auto"/>
                <w:bottom w:val="none" w:sz="0" w:space="0" w:color="auto"/>
                <w:right w:val="none" w:sz="0" w:space="0" w:color="auto"/>
              </w:divBdr>
            </w:div>
          </w:divsChild>
        </w:div>
        <w:div w:id="918950864">
          <w:marLeft w:val="0"/>
          <w:marRight w:val="0"/>
          <w:marTop w:val="0"/>
          <w:marBottom w:val="0"/>
          <w:divBdr>
            <w:top w:val="none" w:sz="0" w:space="0" w:color="auto"/>
            <w:left w:val="none" w:sz="0" w:space="0" w:color="auto"/>
            <w:bottom w:val="none" w:sz="0" w:space="0" w:color="auto"/>
            <w:right w:val="none" w:sz="0" w:space="0" w:color="auto"/>
          </w:divBdr>
          <w:divsChild>
            <w:div w:id="1422798946">
              <w:marLeft w:val="0"/>
              <w:marRight w:val="0"/>
              <w:marTop w:val="0"/>
              <w:marBottom w:val="0"/>
              <w:divBdr>
                <w:top w:val="none" w:sz="0" w:space="0" w:color="auto"/>
                <w:left w:val="none" w:sz="0" w:space="0" w:color="auto"/>
                <w:bottom w:val="none" w:sz="0" w:space="0" w:color="auto"/>
                <w:right w:val="none" w:sz="0" w:space="0" w:color="auto"/>
              </w:divBdr>
            </w:div>
          </w:divsChild>
        </w:div>
        <w:div w:id="924991437">
          <w:marLeft w:val="0"/>
          <w:marRight w:val="0"/>
          <w:marTop w:val="0"/>
          <w:marBottom w:val="0"/>
          <w:divBdr>
            <w:top w:val="none" w:sz="0" w:space="0" w:color="auto"/>
            <w:left w:val="none" w:sz="0" w:space="0" w:color="auto"/>
            <w:bottom w:val="none" w:sz="0" w:space="0" w:color="auto"/>
            <w:right w:val="none" w:sz="0" w:space="0" w:color="auto"/>
          </w:divBdr>
          <w:divsChild>
            <w:div w:id="356468452">
              <w:marLeft w:val="0"/>
              <w:marRight w:val="0"/>
              <w:marTop w:val="0"/>
              <w:marBottom w:val="0"/>
              <w:divBdr>
                <w:top w:val="none" w:sz="0" w:space="0" w:color="auto"/>
                <w:left w:val="none" w:sz="0" w:space="0" w:color="auto"/>
                <w:bottom w:val="none" w:sz="0" w:space="0" w:color="auto"/>
                <w:right w:val="none" w:sz="0" w:space="0" w:color="auto"/>
              </w:divBdr>
            </w:div>
          </w:divsChild>
        </w:div>
        <w:div w:id="1382554294">
          <w:marLeft w:val="0"/>
          <w:marRight w:val="0"/>
          <w:marTop w:val="0"/>
          <w:marBottom w:val="0"/>
          <w:divBdr>
            <w:top w:val="none" w:sz="0" w:space="0" w:color="auto"/>
            <w:left w:val="none" w:sz="0" w:space="0" w:color="auto"/>
            <w:bottom w:val="none" w:sz="0" w:space="0" w:color="auto"/>
            <w:right w:val="none" w:sz="0" w:space="0" w:color="auto"/>
          </w:divBdr>
          <w:divsChild>
            <w:div w:id="893001869">
              <w:marLeft w:val="0"/>
              <w:marRight w:val="0"/>
              <w:marTop w:val="0"/>
              <w:marBottom w:val="0"/>
              <w:divBdr>
                <w:top w:val="none" w:sz="0" w:space="0" w:color="auto"/>
                <w:left w:val="none" w:sz="0" w:space="0" w:color="auto"/>
                <w:bottom w:val="none" w:sz="0" w:space="0" w:color="auto"/>
                <w:right w:val="none" w:sz="0" w:space="0" w:color="auto"/>
              </w:divBdr>
            </w:div>
          </w:divsChild>
        </w:div>
        <w:div w:id="1467744615">
          <w:marLeft w:val="0"/>
          <w:marRight w:val="0"/>
          <w:marTop w:val="0"/>
          <w:marBottom w:val="0"/>
          <w:divBdr>
            <w:top w:val="none" w:sz="0" w:space="0" w:color="auto"/>
            <w:left w:val="none" w:sz="0" w:space="0" w:color="auto"/>
            <w:bottom w:val="none" w:sz="0" w:space="0" w:color="auto"/>
            <w:right w:val="none" w:sz="0" w:space="0" w:color="auto"/>
          </w:divBdr>
          <w:divsChild>
            <w:div w:id="99109468">
              <w:marLeft w:val="0"/>
              <w:marRight w:val="0"/>
              <w:marTop w:val="0"/>
              <w:marBottom w:val="0"/>
              <w:divBdr>
                <w:top w:val="none" w:sz="0" w:space="0" w:color="auto"/>
                <w:left w:val="none" w:sz="0" w:space="0" w:color="auto"/>
                <w:bottom w:val="none" w:sz="0" w:space="0" w:color="auto"/>
                <w:right w:val="none" w:sz="0" w:space="0" w:color="auto"/>
              </w:divBdr>
            </w:div>
          </w:divsChild>
        </w:div>
        <w:div w:id="1534615210">
          <w:marLeft w:val="0"/>
          <w:marRight w:val="0"/>
          <w:marTop w:val="0"/>
          <w:marBottom w:val="0"/>
          <w:divBdr>
            <w:top w:val="none" w:sz="0" w:space="0" w:color="auto"/>
            <w:left w:val="none" w:sz="0" w:space="0" w:color="auto"/>
            <w:bottom w:val="none" w:sz="0" w:space="0" w:color="auto"/>
            <w:right w:val="none" w:sz="0" w:space="0" w:color="auto"/>
          </w:divBdr>
          <w:divsChild>
            <w:div w:id="1918900101">
              <w:marLeft w:val="0"/>
              <w:marRight w:val="0"/>
              <w:marTop w:val="0"/>
              <w:marBottom w:val="0"/>
              <w:divBdr>
                <w:top w:val="none" w:sz="0" w:space="0" w:color="auto"/>
                <w:left w:val="none" w:sz="0" w:space="0" w:color="auto"/>
                <w:bottom w:val="none" w:sz="0" w:space="0" w:color="auto"/>
                <w:right w:val="none" w:sz="0" w:space="0" w:color="auto"/>
              </w:divBdr>
            </w:div>
          </w:divsChild>
        </w:div>
        <w:div w:id="1576355511">
          <w:marLeft w:val="0"/>
          <w:marRight w:val="0"/>
          <w:marTop w:val="0"/>
          <w:marBottom w:val="0"/>
          <w:divBdr>
            <w:top w:val="none" w:sz="0" w:space="0" w:color="auto"/>
            <w:left w:val="none" w:sz="0" w:space="0" w:color="auto"/>
            <w:bottom w:val="none" w:sz="0" w:space="0" w:color="auto"/>
            <w:right w:val="none" w:sz="0" w:space="0" w:color="auto"/>
          </w:divBdr>
          <w:divsChild>
            <w:div w:id="1388381750">
              <w:marLeft w:val="0"/>
              <w:marRight w:val="0"/>
              <w:marTop w:val="0"/>
              <w:marBottom w:val="0"/>
              <w:divBdr>
                <w:top w:val="none" w:sz="0" w:space="0" w:color="auto"/>
                <w:left w:val="none" w:sz="0" w:space="0" w:color="auto"/>
                <w:bottom w:val="none" w:sz="0" w:space="0" w:color="auto"/>
                <w:right w:val="none" w:sz="0" w:space="0" w:color="auto"/>
              </w:divBdr>
            </w:div>
          </w:divsChild>
        </w:div>
        <w:div w:id="1625693525">
          <w:marLeft w:val="0"/>
          <w:marRight w:val="0"/>
          <w:marTop w:val="0"/>
          <w:marBottom w:val="0"/>
          <w:divBdr>
            <w:top w:val="none" w:sz="0" w:space="0" w:color="auto"/>
            <w:left w:val="none" w:sz="0" w:space="0" w:color="auto"/>
            <w:bottom w:val="none" w:sz="0" w:space="0" w:color="auto"/>
            <w:right w:val="none" w:sz="0" w:space="0" w:color="auto"/>
          </w:divBdr>
          <w:divsChild>
            <w:div w:id="83693865">
              <w:marLeft w:val="0"/>
              <w:marRight w:val="0"/>
              <w:marTop w:val="0"/>
              <w:marBottom w:val="0"/>
              <w:divBdr>
                <w:top w:val="none" w:sz="0" w:space="0" w:color="auto"/>
                <w:left w:val="none" w:sz="0" w:space="0" w:color="auto"/>
                <w:bottom w:val="none" w:sz="0" w:space="0" w:color="auto"/>
                <w:right w:val="none" w:sz="0" w:space="0" w:color="auto"/>
              </w:divBdr>
            </w:div>
          </w:divsChild>
        </w:div>
        <w:div w:id="1670937662">
          <w:marLeft w:val="0"/>
          <w:marRight w:val="0"/>
          <w:marTop w:val="0"/>
          <w:marBottom w:val="0"/>
          <w:divBdr>
            <w:top w:val="none" w:sz="0" w:space="0" w:color="auto"/>
            <w:left w:val="none" w:sz="0" w:space="0" w:color="auto"/>
            <w:bottom w:val="none" w:sz="0" w:space="0" w:color="auto"/>
            <w:right w:val="none" w:sz="0" w:space="0" w:color="auto"/>
          </w:divBdr>
          <w:divsChild>
            <w:div w:id="1487896160">
              <w:marLeft w:val="0"/>
              <w:marRight w:val="0"/>
              <w:marTop w:val="0"/>
              <w:marBottom w:val="0"/>
              <w:divBdr>
                <w:top w:val="none" w:sz="0" w:space="0" w:color="auto"/>
                <w:left w:val="none" w:sz="0" w:space="0" w:color="auto"/>
                <w:bottom w:val="none" w:sz="0" w:space="0" w:color="auto"/>
                <w:right w:val="none" w:sz="0" w:space="0" w:color="auto"/>
              </w:divBdr>
            </w:div>
          </w:divsChild>
        </w:div>
        <w:div w:id="1911378456">
          <w:marLeft w:val="0"/>
          <w:marRight w:val="0"/>
          <w:marTop w:val="0"/>
          <w:marBottom w:val="0"/>
          <w:divBdr>
            <w:top w:val="none" w:sz="0" w:space="0" w:color="auto"/>
            <w:left w:val="none" w:sz="0" w:space="0" w:color="auto"/>
            <w:bottom w:val="none" w:sz="0" w:space="0" w:color="auto"/>
            <w:right w:val="none" w:sz="0" w:space="0" w:color="auto"/>
          </w:divBdr>
          <w:divsChild>
            <w:div w:id="257639478">
              <w:marLeft w:val="0"/>
              <w:marRight w:val="0"/>
              <w:marTop w:val="0"/>
              <w:marBottom w:val="0"/>
              <w:divBdr>
                <w:top w:val="none" w:sz="0" w:space="0" w:color="auto"/>
                <w:left w:val="none" w:sz="0" w:space="0" w:color="auto"/>
                <w:bottom w:val="none" w:sz="0" w:space="0" w:color="auto"/>
                <w:right w:val="none" w:sz="0" w:space="0" w:color="auto"/>
              </w:divBdr>
            </w:div>
          </w:divsChild>
        </w:div>
        <w:div w:id="1992127570">
          <w:marLeft w:val="0"/>
          <w:marRight w:val="0"/>
          <w:marTop w:val="0"/>
          <w:marBottom w:val="0"/>
          <w:divBdr>
            <w:top w:val="none" w:sz="0" w:space="0" w:color="auto"/>
            <w:left w:val="none" w:sz="0" w:space="0" w:color="auto"/>
            <w:bottom w:val="none" w:sz="0" w:space="0" w:color="auto"/>
            <w:right w:val="none" w:sz="0" w:space="0" w:color="auto"/>
          </w:divBdr>
          <w:divsChild>
            <w:div w:id="1221400697">
              <w:marLeft w:val="0"/>
              <w:marRight w:val="0"/>
              <w:marTop w:val="0"/>
              <w:marBottom w:val="0"/>
              <w:divBdr>
                <w:top w:val="none" w:sz="0" w:space="0" w:color="auto"/>
                <w:left w:val="none" w:sz="0" w:space="0" w:color="auto"/>
                <w:bottom w:val="none" w:sz="0" w:space="0" w:color="auto"/>
                <w:right w:val="none" w:sz="0" w:space="0" w:color="auto"/>
              </w:divBdr>
            </w:div>
          </w:divsChild>
        </w:div>
        <w:div w:id="2042785060">
          <w:marLeft w:val="0"/>
          <w:marRight w:val="0"/>
          <w:marTop w:val="0"/>
          <w:marBottom w:val="0"/>
          <w:divBdr>
            <w:top w:val="none" w:sz="0" w:space="0" w:color="auto"/>
            <w:left w:val="none" w:sz="0" w:space="0" w:color="auto"/>
            <w:bottom w:val="none" w:sz="0" w:space="0" w:color="auto"/>
            <w:right w:val="none" w:sz="0" w:space="0" w:color="auto"/>
          </w:divBdr>
          <w:divsChild>
            <w:div w:id="7754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9459">
      <w:bodyDiv w:val="1"/>
      <w:marLeft w:val="0"/>
      <w:marRight w:val="0"/>
      <w:marTop w:val="0"/>
      <w:marBottom w:val="0"/>
      <w:divBdr>
        <w:top w:val="none" w:sz="0" w:space="0" w:color="auto"/>
        <w:left w:val="none" w:sz="0" w:space="0" w:color="auto"/>
        <w:bottom w:val="none" w:sz="0" w:space="0" w:color="auto"/>
        <w:right w:val="none" w:sz="0" w:space="0" w:color="auto"/>
      </w:divBdr>
      <w:divsChild>
        <w:div w:id="794522168">
          <w:marLeft w:val="0"/>
          <w:marRight w:val="0"/>
          <w:marTop w:val="0"/>
          <w:marBottom w:val="0"/>
          <w:divBdr>
            <w:top w:val="none" w:sz="0" w:space="0" w:color="auto"/>
            <w:left w:val="none" w:sz="0" w:space="0" w:color="auto"/>
            <w:bottom w:val="none" w:sz="0" w:space="0" w:color="auto"/>
            <w:right w:val="none" w:sz="0" w:space="0" w:color="auto"/>
          </w:divBdr>
          <w:divsChild>
            <w:div w:id="1563760152">
              <w:marLeft w:val="0"/>
              <w:marRight w:val="0"/>
              <w:marTop w:val="0"/>
              <w:marBottom w:val="0"/>
              <w:divBdr>
                <w:top w:val="none" w:sz="0" w:space="0" w:color="auto"/>
                <w:left w:val="none" w:sz="0" w:space="0" w:color="auto"/>
                <w:bottom w:val="none" w:sz="0" w:space="0" w:color="auto"/>
                <w:right w:val="none" w:sz="0" w:space="0" w:color="auto"/>
              </w:divBdr>
            </w:div>
          </w:divsChild>
        </w:div>
        <w:div w:id="1507087508">
          <w:marLeft w:val="0"/>
          <w:marRight w:val="0"/>
          <w:marTop w:val="0"/>
          <w:marBottom w:val="0"/>
          <w:divBdr>
            <w:top w:val="none" w:sz="0" w:space="0" w:color="auto"/>
            <w:left w:val="none" w:sz="0" w:space="0" w:color="auto"/>
            <w:bottom w:val="none" w:sz="0" w:space="0" w:color="auto"/>
            <w:right w:val="none" w:sz="0" w:space="0" w:color="auto"/>
          </w:divBdr>
          <w:divsChild>
            <w:div w:id="1785611398">
              <w:marLeft w:val="0"/>
              <w:marRight w:val="0"/>
              <w:marTop w:val="0"/>
              <w:marBottom w:val="0"/>
              <w:divBdr>
                <w:top w:val="none" w:sz="0" w:space="0" w:color="auto"/>
                <w:left w:val="none" w:sz="0" w:space="0" w:color="auto"/>
                <w:bottom w:val="none" w:sz="0" w:space="0" w:color="auto"/>
                <w:right w:val="none" w:sz="0" w:space="0" w:color="auto"/>
              </w:divBdr>
            </w:div>
          </w:divsChild>
        </w:div>
        <w:div w:id="1617129216">
          <w:marLeft w:val="0"/>
          <w:marRight w:val="0"/>
          <w:marTop w:val="0"/>
          <w:marBottom w:val="0"/>
          <w:divBdr>
            <w:top w:val="none" w:sz="0" w:space="0" w:color="auto"/>
            <w:left w:val="none" w:sz="0" w:space="0" w:color="auto"/>
            <w:bottom w:val="none" w:sz="0" w:space="0" w:color="auto"/>
            <w:right w:val="none" w:sz="0" w:space="0" w:color="auto"/>
          </w:divBdr>
          <w:divsChild>
            <w:div w:id="1509632919">
              <w:marLeft w:val="0"/>
              <w:marRight w:val="0"/>
              <w:marTop w:val="0"/>
              <w:marBottom w:val="0"/>
              <w:divBdr>
                <w:top w:val="none" w:sz="0" w:space="0" w:color="auto"/>
                <w:left w:val="none" w:sz="0" w:space="0" w:color="auto"/>
                <w:bottom w:val="none" w:sz="0" w:space="0" w:color="auto"/>
                <w:right w:val="none" w:sz="0" w:space="0" w:color="auto"/>
              </w:divBdr>
            </w:div>
          </w:divsChild>
        </w:div>
        <w:div w:id="1912083707">
          <w:marLeft w:val="0"/>
          <w:marRight w:val="0"/>
          <w:marTop w:val="0"/>
          <w:marBottom w:val="0"/>
          <w:divBdr>
            <w:top w:val="none" w:sz="0" w:space="0" w:color="auto"/>
            <w:left w:val="none" w:sz="0" w:space="0" w:color="auto"/>
            <w:bottom w:val="none" w:sz="0" w:space="0" w:color="auto"/>
            <w:right w:val="none" w:sz="0" w:space="0" w:color="auto"/>
          </w:divBdr>
          <w:divsChild>
            <w:div w:id="17124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91610">
      <w:bodyDiv w:val="1"/>
      <w:marLeft w:val="0"/>
      <w:marRight w:val="0"/>
      <w:marTop w:val="0"/>
      <w:marBottom w:val="0"/>
      <w:divBdr>
        <w:top w:val="none" w:sz="0" w:space="0" w:color="auto"/>
        <w:left w:val="none" w:sz="0" w:space="0" w:color="auto"/>
        <w:bottom w:val="none" w:sz="0" w:space="0" w:color="auto"/>
        <w:right w:val="none" w:sz="0" w:space="0" w:color="auto"/>
      </w:divBdr>
      <w:divsChild>
        <w:div w:id="690229804">
          <w:marLeft w:val="0"/>
          <w:marRight w:val="0"/>
          <w:marTop w:val="0"/>
          <w:marBottom w:val="0"/>
          <w:divBdr>
            <w:top w:val="none" w:sz="0" w:space="0" w:color="auto"/>
            <w:left w:val="none" w:sz="0" w:space="0" w:color="auto"/>
            <w:bottom w:val="none" w:sz="0" w:space="0" w:color="auto"/>
            <w:right w:val="none" w:sz="0" w:space="0" w:color="auto"/>
          </w:divBdr>
          <w:divsChild>
            <w:div w:id="10223887">
              <w:marLeft w:val="0"/>
              <w:marRight w:val="0"/>
              <w:marTop w:val="0"/>
              <w:marBottom w:val="0"/>
              <w:divBdr>
                <w:top w:val="none" w:sz="0" w:space="0" w:color="auto"/>
                <w:left w:val="none" w:sz="0" w:space="0" w:color="auto"/>
                <w:bottom w:val="none" w:sz="0" w:space="0" w:color="auto"/>
                <w:right w:val="none" w:sz="0" w:space="0" w:color="auto"/>
              </w:divBdr>
            </w:div>
          </w:divsChild>
        </w:div>
        <w:div w:id="1576936846">
          <w:marLeft w:val="0"/>
          <w:marRight w:val="0"/>
          <w:marTop w:val="0"/>
          <w:marBottom w:val="0"/>
          <w:divBdr>
            <w:top w:val="none" w:sz="0" w:space="0" w:color="auto"/>
            <w:left w:val="none" w:sz="0" w:space="0" w:color="auto"/>
            <w:bottom w:val="none" w:sz="0" w:space="0" w:color="auto"/>
            <w:right w:val="none" w:sz="0" w:space="0" w:color="auto"/>
          </w:divBdr>
          <w:divsChild>
            <w:div w:id="1114062504">
              <w:marLeft w:val="0"/>
              <w:marRight w:val="0"/>
              <w:marTop w:val="0"/>
              <w:marBottom w:val="0"/>
              <w:divBdr>
                <w:top w:val="none" w:sz="0" w:space="0" w:color="auto"/>
                <w:left w:val="none" w:sz="0" w:space="0" w:color="auto"/>
                <w:bottom w:val="none" w:sz="0" w:space="0" w:color="auto"/>
                <w:right w:val="none" w:sz="0" w:space="0" w:color="auto"/>
              </w:divBdr>
            </w:div>
          </w:divsChild>
        </w:div>
        <w:div w:id="1838156304">
          <w:marLeft w:val="0"/>
          <w:marRight w:val="0"/>
          <w:marTop w:val="0"/>
          <w:marBottom w:val="0"/>
          <w:divBdr>
            <w:top w:val="none" w:sz="0" w:space="0" w:color="auto"/>
            <w:left w:val="none" w:sz="0" w:space="0" w:color="auto"/>
            <w:bottom w:val="none" w:sz="0" w:space="0" w:color="auto"/>
            <w:right w:val="none" w:sz="0" w:space="0" w:color="auto"/>
          </w:divBdr>
          <w:divsChild>
            <w:div w:id="505556271">
              <w:marLeft w:val="0"/>
              <w:marRight w:val="0"/>
              <w:marTop w:val="0"/>
              <w:marBottom w:val="0"/>
              <w:divBdr>
                <w:top w:val="none" w:sz="0" w:space="0" w:color="auto"/>
                <w:left w:val="none" w:sz="0" w:space="0" w:color="auto"/>
                <w:bottom w:val="none" w:sz="0" w:space="0" w:color="auto"/>
                <w:right w:val="none" w:sz="0" w:space="0" w:color="auto"/>
              </w:divBdr>
            </w:div>
          </w:divsChild>
        </w:div>
        <w:div w:id="1886526790">
          <w:marLeft w:val="0"/>
          <w:marRight w:val="0"/>
          <w:marTop w:val="0"/>
          <w:marBottom w:val="0"/>
          <w:divBdr>
            <w:top w:val="none" w:sz="0" w:space="0" w:color="auto"/>
            <w:left w:val="none" w:sz="0" w:space="0" w:color="auto"/>
            <w:bottom w:val="none" w:sz="0" w:space="0" w:color="auto"/>
            <w:right w:val="none" w:sz="0" w:space="0" w:color="auto"/>
          </w:divBdr>
          <w:divsChild>
            <w:div w:id="143143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42323">
      <w:bodyDiv w:val="1"/>
      <w:marLeft w:val="0"/>
      <w:marRight w:val="0"/>
      <w:marTop w:val="0"/>
      <w:marBottom w:val="0"/>
      <w:divBdr>
        <w:top w:val="none" w:sz="0" w:space="0" w:color="auto"/>
        <w:left w:val="none" w:sz="0" w:space="0" w:color="auto"/>
        <w:bottom w:val="none" w:sz="0" w:space="0" w:color="auto"/>
        <w:right w:val="none" w:sz="0" w:space="0" w:color="auto"/>
      </w:divBdr>
    </w:div>
    <w:div w:id="778110098">
      <w:bodyDiv w:val="1"/>
      <w:marLeft w:val="0"/>
      <w:marRight w:val="0"/>
      <w:marTop w:val="0"/>
      <w:marBottom w:val="0"/>
      <w:divBdr>
        <w:top w:val="none" w:sz="0" w:space="0" w:color="auto"/>
        <w:left w:val="none" w:sz="0" w:space="0" w:color="auto"/>
        <w:bottom w:val="none" w:sz="0" w:space="0" w:color="auto"/>
        <w:right w:val="none" w:sz="0" w:space="0" w:color="auto"/>
      </w:divBdr>
    </w:div>
    <w:div w:id="829633933">
      <w:bodyDiv w:val="1"/>
      <w:marLeft w:val="0"/>
      <w:marRight w:val="0"/>
      <w:marTop w:val="0"/>
      <w:marBottom w:val="0"/>
      <w:divBdr>
        <w:top w:val="none" w:sz="0" w:space="0" w:color="auto"/>
        <w:left w:val="none" w:sz="0" w:space="0" w:color="auto"/>
        <w:bottom w:val="none" w:sz="0" w:space="0" w:color="auto"/>
        <w:right w:val="none" w:sz="0" w:space="0" w:color="auto"/>
      </w:divBdr>
      <w:divsChild>
        <w:div w:id="119348399">
          <w:marLeft w:val="0"/>
          <w:marRight w:val="0"/>
          <w:marTop w:val="0"/>
          <w:marBottom w:val="0"/>
          <w:divBdr>
            <w:top w:val="none" w:sz="0" w:space="0" w:color="auto"/>
            <w:left w:val="none" w:sz="0" w:space="0" w:color="auto"/>
            <w:bottom w:val="none" w:sz="0" w:space="0" w:color="auto"/>
            <w:right w:val="none" w:sz="0" w:space="0" w:color="auto"/>
          </w:divBdr>
        </w:div>
        <w:div w:id="233899932">
          <w:marLeft w:val="0"/>
          <w:marRight w:val="0"/>
          <w:marTop w:val="0"/>
          <w:marBottom w:val="0"/>
          <w:divBdr>
            <w:top w:val="none" w:sz="0" w:space="0" w:color="auto"/>
            <w:left w:val="none" w:sz="0" w:space="0" w:color="auto"/>
            <w:bottom w:val="none" w:sz="0" w:space="0" w:color="auto"/>
            <w:right w:val="none" w:sz="0" w:space="0" w:color="auto"/>
          </w:divBdr>
        </w:div>
        <w:div w:id="626816911">
          <w:marLeft w:val="0"/>
          <w:marRight w:val="0"/>
          <w:marTop w:val="0"/>
          <w:marBottom w:val="0"/>
          <w:divBdr>
            <w:top w:val="none" w:sz="0" w:space="0" w:color="auto"/>
            <w:left w:val="none" w:sz="0" w:space="0" w:color="auto"/>
            <w:bottom w:val="none" w:sz="0" w:space="0" w:color="auto"/>
            <w:right w:val="none" w:sz="0" w:space="0" w:color="auto"/>
          </w:divBdr>
        </w:div>
        <w:div w:id="1149861692">
          <w:marLeft w:val="0"/>
          <w:marRight w:val="0"/>
          <w:marTop w:val="0"/>
          <w:marBottom w:val="0"/>
          <w:divBdr>
            <w:top w:val="none" w:sz="0" w:space="0" w:color="auto"/>
            <w:left w:val="none" w:sz="0" w:space="0" w:color="auto"/>
            <w:bottom w:val="none" w:sz="0" w:space="0" w:color="auto"/>
            <w:right w:val="none" w:sz="0" w:space="0" w:color="auto"/>
          </w:divBdr>
        </w:div>
        <w:div w:id="1299333965">
          <w:marLeft w:val="0"/>
          <w:marRight w:val="0"/>
          <w:marTop w:val="0"/>
          <w:marBottom w:val="0"/>
          <w:divBdr>
            <w:top w:val="none" w:sz="0" w:space="0" w:color="auto"/>
            <w:left w:val="none" w:sz="0" w:space="0" w:color="auto"/>
            <w:bottom w:val="none" w:sz="0" w:space="0" w:color="auto"/>
            <w:right w:val="none" w:sz="0" w:space="0" w:color="auto"/>
          </w:divBdr>
        </w:div>
        <w:div w:id="1694307847">
          <w:marLeft w:val="0"/>
          <w:marRight w:val="0"/>
          <w:marTop w:val="0"/>
          <w:marBottom w:val="0"/>
          <w:divBdr>
            <w:top w:val="none" w:sz="0" w:space="0" w:color="auto"/>
            <w:left w:val="none" w:sz="0" w:space="0" w:color="auto"/>
            <w:bottom w:val="none" w:sz="0" w:space="0" w:color="auto"/>
            <w:right w:val="none" w:sz="0" w:space="0" w:color="auto"/>
          </w:divBdr>
        </w:div>
        <w:div w:id="1925449486">
          <w:marLeft w:val="0"/>
          <w:marRight w:val="0"/>
          <w:marTop w:val="0"/>
          <w:marBottom w:val="0"/>
          <w:divBdr>
            <w:top w:val="none" w:sz="0" w:space="0" w:color="auto"/>
            <w:left w:val="none" w:sz="0" w:space="0" w:color="auto"/>
            <w:bottom w:val="none" w:sz="0" w:space="0" w:color="auto"/>
            <w:right w:val="none" w:sz="0" w:space="0" w:color="auto"/>
          </w:divBdr>
        </w:div>
        <w:div w:id="2007436786">
          <w:marLeft w:val="0"/>
          <w:marRight w:val="0"/>
          <w:marTop w:val="0"/>
          <w:marBottom w:val="0"/>
          <w:divBdr>
            <w:top w:val="none" w:sz="0" w:space="0" w:color="auto"/>
            <w:left w:val="none" w:sz="0" w:space="0" w:color="auto"/>
            <w:bottom w:val="none" w:sz="0" w:space="0" w:color="auto"/>
            <w:right w:val="none" w:sz="0" w:space="0" w:color="auto"/>
          </w:divBdr>
        </w:div>
        <w:div w:id="2010937039">
          <w:marLeft w:val="0"/>
          <w:marRight w:val="0"/>
          <w:marTop w:val="0"/>
          <w:marBottom w:val="0"/>
          <w:divBdr>
            <w:top w:val="none" w:sz="0" w:space="0" w:color="auto"/>
            <w:left w:val="none" w:sz="0" w:space="0" w:color="auto"/>
            <w:bottom w:val="none" w:sz="0" w:space="0" w:color="auto"/>
            <w:right w:val="none" w:sz="0" w:space="0" w:color="auto"/>
          </w:divBdr>
        </w:div>
        <w:div w:id="2068532826">
          <w:marLeft w:val="0"/>
          <w:marRight w:val="0"/>
          <w:marTop w:val="0"/>
          <w:marBottom w:val="0"/>
          <w:divBdr>
            <w:top w:val="none" w:sz="0" w:space="0" w:color="auto"/>
            <w:left w:val="none" w:sz="0" w:space="0" w:color="auto"/>
            <w:bottom w:val="none" w:sz="0" w:space="0" w:color="auto"/>
            <w:right w:val="none" w:sz="0" w:space="0" w:color="auto"/>
          </w:divBdr>
        </w:div>
        <w:div w:id="2142261810">
          <w:marLeft w:val="0"/>
          <w:marRight w:val="0"/>
          <w:marTop w:val="0"/>
          <w:marBottom w:val="0"/>
          <w:divBdr>
            <w:top w:val="none" w:sz="0" w:space="0" w:color="auto"/>
            <w:left w:val="none" w:sz="0" w:space="0" w:color="auto"/>
            <w:bottom w:val="none" w:sz="0" w:space="0" w:color="auto"/>
            <w:right w:val="none" w:sz="0" w:space="0" w:color="auto"/>
          </w:divBdr>
        </w:div>
      </w:divsChild>
    </w:div>
    <w:div w:id="998267530">
      <w:bodyDiv w:val="1"/>
      <w:marLeft w:val="0"/>
      <w:marRight w:val="0"/>
      <w:marTop w:val="0"/>
      <w:marBottom w:val="0"/>
      <w:divBdr>
        <w:top w:val="none" w:sz="0" w:space="0" w:color="auto"/>
        <w:left w:val="none" w:sz="0" w:space="0" w:color="auto"/>
        <w:bottom w:val="none" w:sz="0" w:space="0" w:color="auto"/>
        <w:right w:val="none" w:sz="0" w:space="0" w:color="auto"/>
      </w:divBdr>
      <w:divsChild>
        <w:div w:id="252711707">
          <w:marLeft w:val="0"/>
          <w:marRight w:val="0"/>
          <w:marTop w:val="0"/>
          <w:marBottom w:val="0"/>
          <w:divBdr>
            <w:top w:val="none" w:sz="0" w:space="0" w:color="auto"/>
            <w:left w:val="none" w:sz="0" w:space="0" w:color="auto"/>
            <w:bottom w:val="none" w:sz="0" w:space="0" w:color="auto"/>
            <w:right w:val="none" w:sz="0" w:space="0" w:color="auto"/>
          </w:divBdr>
          <w:divsChild>
            <w:div w:id="467161664">
              <w:marLeft w:val="0"/>
              <w:marRight w:val="0"/>
              <w:marTop w:val="0"/>
              <w:marBottom w:val="0"/>
              <w:divBdr>
                <w:top w:val="none" w:sz="0" w:space="0" w:color="auto"/>
                <w:left w:val="none" w:sz="0" w:space="0" w:color="auto"/>
                <w:bottom w:val="none" w:sz="0" w:space="0" w:color="auto"/>
                <w:right w:val="none" w:sz="0" w:space="0" w:color="auto"/>
              </w:divBdr>
            </w:div>
          </w:divsChild>
        </w:div>
        <w:div w:id="288318482">
          <w:marLeft w:val="0"/>
          <w:marRight w:val="0"/>
          <w:marTop w:val="0"/>
          <w:marBottom w:val="0"/>
          <w:divBdr>
            <w:top w:val="none" w:sz="0" w:space="0" w:color="auto"/>
            <w:left w:val="none" w:sz="0" w:space="0" w:color="auto"/>
            <w:bottom w:val="none" w:sz="0" w:space="0" w:color="auto"/>
            <w:right w:val="none" w:sz="0" w:space="0" w:color="auto"/>
          </w:divBdr>
          <w:divsChild>
            <w:div w:id="1700088561">
              <w:marLeft w:val="0"/>
              <w:marRight w:val="0"/>
              <w:marTop w:val="0"/>
              <w:marBottom w:val="0"/>
              <w:divBdr>
                <w:top w:val="none" w:sz="0" w:space="0" w:color="auto"/>
                <w:left w:val="none" w:sz="0" w:space="0" w:color="auto"/>
                <w:bottom w:val="none" w:sz="0" w:space="0" w:color="auto"/>
                <w:right w:val="none" w:sz="0" w:space="0" w:color="auto"/>
              </w:divBdr>
            </w:div>
          </w:divsChild>
        </w:div>
        <w:div w:id="1165897767">
          <w:marLeft w:val="0"/>
          <w:marRight w:val="0"/>
          <w:marTop w:val="0"/>
          <w:marBottom w:val="0"/>
          <w:divBdr>
            <w:top w:val="none" w:sz="0" w:space="0" w:color="auto"/>
            <w:left w:val="none" w:sz="0" w:space="0" w:color="auto"/>
            <w:bottom w:val="none" w:sz="0" w:space="0" w:color="auto"/>
            <w:right w:val="none" w:sz="0" w:space="0" w:color="auto"/>
          </w:divBdr>
          <w:divsChild>
            <w:div w:id="459349546">
              <w:marLeft w:val="0"/>
              <w:marRight w:val="0"/>
              <w:marTop w:val="0"/>
              <w:marBottom w:val="0"/>
              <w:divBdr>
                <w:top w:val="none" w:sz="0" w:space="0" w:color="auto"/>
                <w:left w:val="none" w:sz="0" w:space="0" w:color="auto"/>
                <w:bottom w:val="none" w:sz="0" w:space="0" w:color="auto"/>
                <w:right w:val="none" w:sz="0" w:space="0" w:color="auto"/>
              </w:divBdr>
            </w:div>
          </w:divsChild>
        </w:div>
        <w:div w:id="1237282716">
          <w:marLeft w:val="0"/>
          <w:marRight w:val="0"/>
          <w:marTop w:val="0"/>
          <w:marBottom w:val="0"/>
          <w:divBdr>
            <w:top w:val="none" w:sz="0" w:space="0" w:color="auto"/>
            <w:left w:val="none" w:sz="0" w:space="0" w:color="auto"/>
            <w:bottom w:val="none" w:sz="0" w:space="0" w:color="auto"/>
            <w:right w:val="none" w:sz="0" w:space="0" w:color="auto"/>
          </w:divBdr>
          <w:divsChild>
            <w:div w:id="19788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47599">
      <w:bodyDiv w:val="1"/>
      <w:marLeft w:val="0"/>
      <w:marRight w:val="0"/>
      <w:marTop w:val="0"/>
      <w:marBottom w:val="0"/>
      <w:divBdr>
        <w:top w:val="none" w:sz="0" w:space="0" w:color="auto"/>
        <w:left w:val="none" w:sz="0" w:space="0" w:color="auto"/>
        <w:bottom w:val="none" w:sz="0" w:space="0" w:color="auto"/>
        <w:right w:val="none" w:sz="0" w:space="0" w:color="auto"/>
      </w:divBdr>
      <w:divsChild>
        <w:div w:id="15038967">
          <w:marLeft w:val="0"/>
          <w:marRight w:val="0"/>
          <w:marTop w:val="0"/>
          <w:marBottom w:val="0"/>
          <w:divBdr>
            <w:top w:val="none" w:sz="0" w:space="0" w:color="auto"/>
            <w:left w:val="none" w:sz="0" w:space="0" w:color="auto"/>
            <w:bottom w:val="none" w:sz="0" w:space="0" w:color="auto"/>
            <w:right w:val="none" w:sz="0" w:space="0" w:color="auto"/>
          </w:divBdr>
          <w:divsChild>
            <w:div w:id="1410730995">
              <w:marLeft w:val="0"/>
              <w:marRight w:val="0"/>
              <w:marTop w:val="0"/>
              <w:marBottom w:val="0"/>
              <w:divBdr>
                <w:top w:val="none" w:sz="0" w:space="0" w:color="auto"/>
                <w:left w:val="none" w:sz="0" w:space="0" w:color="auto"/>
                <w:bottom w:val="none" w:sz="0" w:space="0" w:color="auto"/>
                <w:right w:val="none" w:sz="0" w:space="0" w:color="auto"/>
              </w:divBdr>
            </w:div>
          </w:divsChild>
        </w:div>
        <w:div w:id="140125156">
          <w:marLeft w:val="0"/>
          <w:marRight w:val="0"/>
          <w:marTop w:val="0"/>
          <w:marBottom w:val="0"/>
          <w:divBdr>
            <w:top w:val="none" w:sz="0" w:space="0" w:color="auto"/>
            <w:left w:val="none" w:sz="0" w:space="0" w:color="auto"/>
            <w:bottom w:val="none" w:sz="0" w:space="0" w:color="auto"/>
            <w:right w:val="none" w:sz="0" w:space="0" w:color="auto"/>
          </w:divBdr>
          <w:divsChild>
            <w:div w:id="1652247914">
              <w:marLeft w:val="0"/>
              <w:marRight w:val="0"/>
              <w:marTop w:val="0"/>
              <w:marBottom w:val="0"/>
              <w:divBdr>
                <w:top w:val="none" w:sz="0" w:space="0" w:color="auto"/>
                <w:left w:val="none" w:sz="0" w:space="0" w:color="auto"/>
                <w:bottom w:val="none" w:sz="0" w:space="0" w:color="auto"/>
                <w:right w:val="none" w:sz="0" w:space="0" w:color="auto"/>
              </w:divBdr>
            </w:div>
          </w:divsChild>
        </w:div>
        <w:div w:id="186605190">
          <w:marLeft w:val="0"/>
          <w:marRight w:val="0"/>
          <w:marTop w:val="0"/>
          <w:marBottom w:val="0"/>
          <w:divBdr>
            <w:top w:val="none" w:sz="0" w:space="0" w:color="auto"/>
            <w:left w:val="none" w:sz="0" w:space="0" w:color="auto"/>
            <w:bottom w:val="none" w:sz="0" w:space="0" w:color="auto"/>
            <w:right w:val="none" w:sz="0" w:space="0" w:color="auto"/>
          </w:divBdr>
          <w:divsChild>
            <w:div w:id="594480252">
              <w:marLeft w:val="0"/>
              <w:marRight w:val="0"/>
              <w:marTop w:val="0"/>
              <w:marBottom w:val="0"/>
              <w:divBdr>
                <w:top w:val="none" w:sz="0" w:space="0" w:color="auto"/>
                <w:left w:val="none" w:sz="0" w:space="0" w:color="auto"/>
                <w:bottom w:val="none" w:sz="0" w:space="0" w:color="auto"/>
                <w:right w:val="none" w:sz="0" w:space="0" w:color="auto"/>
              </w:divBdr>
            </w:div>
          </w:divsChild>
        </w:div>
        <w:div w:id="239680012">
          <w:marLeft w:val="0"/>
          <w:marRight w:val="0"/>
          <w:marTop w:val="0"/>
          <w:marBottom w:val="0"/>
          <w:divBdr>
            <w:top w:val="none" w:sz="0" w:space="0" w:color="auto"/>
            <w:left w:val="none" w:sz="0" w:space="0" w:color="auto"/>
            <w:bottom w:val="none" w:sz="0" w:space="0" w:color="auto"/>
            <w:right w:val="none" w:sz="0" w:space="0" w:color="auto"/>
          </w:divBdr>
          <w:divsChild>
            <w:div w:id="1979407754">
              <w:marLeft w:val="0"/>
              <w:marRight w:val="0"/>
              <w:marTop w:val="0"/>
              <w:marBottom w:val="0"/>
              <w:divBdr>
                <w:top w:val="none" w:sz="0" w:space="0" w:color="auto"/>
                <w:left w:val="none" w:sz="0" w:space="0" w:color="auto"/>
                <w:bottom w:val="none" w:sz="0" w:space="0" w:color="auto"/>
                <w:right w:val="none" w:sz="0" w:space="0" w:color="auto"/>
              </w:divBdr>
            </w:div>
          </w:divsChild>
        </w:div>
        <w:div w:id="456030688">
          <w:marLeft w:val="0"/>
          <w:marRight w:val="0"/>
          <w:marTop w:val="0"/>
          <w:marBottom w:val="0"/>
          <w:divBdr>
            <w:top w:val="none" w:sz="0" w:space="0" w:color="auto"/>
            <w:left w:val="none" w:sz="0" w:space="0" w:color="auto"/>
            <w:bottom w:val="none" w:sz="0" w:space="0" w:color="auto"/>
            <w:right w:val="none" w:sz="0" w:space="0" w:color="auto"/>
          </w:divBdr>
          <w:divsChild>
            <w:div w:id="691609159">
              <w:marLeft w:val="0"/>
              <w:marRight w:val="0"/>
              <w:marTop w:val="0"/>
              <w:marBottom w:val="0"/>
              <w:divBdr>
                <w:top w:val="none" w:sz="0" w:space="0" w:color="auto"/>
                <w:left w:val="none" w:sz="0" w:space="0" w:color="auto"/>
                <w:bottom w:val="none" w:sz="0" w:space="0" w:color="auto"/>
                <w:right w:val="none" w:sz="0" w:space="0" w:color="auto"/>
              </w:divBdr>
            </w:div>
          </w:divsChild>
        </w:div>
        <w:div w:id="538931734">
          <w:marLeft w:val="0"/>
          <w:marRight w:val="0"/>
          <w:marTop w:val="0"/>
          <w:marBottom w:val="0"/>
          <w:divBdr>
            <w:top w:val="none" w:sz="0" w:space="0" w:color="auto"/>
            <w:left w:val="none" w:sz="0" w:space="0" w:color="auto"/>
            <w:bottom w:val="none" w:sz="0" w:space="0" w:color="auto"/>
            <w:right w:val="none" w:sz="0" w:space="0" w:color="auto"/>
          </w:divBdr>
          <w:divsChild>
            <w:div w:id="1066299074">
              <w:marLeft w:val="0"/>
              <w:marRight w:val="0"/>
              <w:marTop w:val="0"/>
              <w:marBottom w:val="0"/>
              <w:divBdr>
                <w:top w:val="none" w:sz="0" w:space="0" w:color="auto"/>
                <w:left w:val="none" w:sz="0" w:space="0" w:color="auto"/>
                <w:bottom w:val="none" w:sz="0" w:space="0" w:color="auto"/>
                <w:right w:val="none" w:sz="0" w:space="0" w:color="auto"/>
              </w:divBdr>
            </w:div>
          </w:divsChild>
        </w:div>
        <w:div w:id="762335305">
          <w:marLeft w:val="0"/>
          <w:marRight w:val="0"/>
          <w:marTop w:val="0"/>
          <w:marBottom w:val="0"/>
          <w:divBdr>
            <w:top w:val="none" w:sz="0" w:space="0" w:color="auto"/>
            <w:left w:val="none" w:sz="0" w:space="0" w:color="auto"/>
            <w:bottom w:val="none" w:sz="0" w:space="0" w:color="auto"/>
            <w:right w:val="none" w:sz="0" w:space="0" w:color="auto"/>
          </w:divBdr>
          <w:divsChild>
            <w:div w:id="747120280">
              <w:marLeft w:val="0"/>
              <w:marRight w:val="0"/>
              <w:marTop w:val="0"/>
              <w:marBottom w:val="0"/>
              <w:divBdr>
                <w:top w:val="none" w:sz="0" w:space="0" w:color="auto"/>
                <w:left w:val="none" w:sz="0" w:space="0" w:color="auto"/>
                <w:bottom w:val="none" w:sz="0" w:space="0" w:color="auto"/>
                <w:right w:val="none" w:sz="0" w:space="0" w:color="auto"/>
              </w:divBdr>
            </w:div>
          </w:divsChild>
        </w:div>
        <w:div w:id="1011025941">
          <w:marLeft w:val="0"/>
          <w:marRight w:val="0"/>
          <w:marTop w:val="0"/>
          <w:marBottom w:val="0"/>
          <w:divBdr>
            <w:top w:val="none" w:sz="0" w:space="0" w:color="auto"/>
            <w:left w:val="none" w:sz="0" w:space="0" w:color="auto"/>
            <w:bottom w:val="none" w:sz="0" w:space="0" w:color="auto"/>
            <w:right w:val="none" w:sz="0" w:space="0" w:color="auto"/>
          </w:divBdr>
          <w:divsChild>
            <w:div w:id="1846238856">
              <w:marLeft w:val="0"/>
              <w:marRight w:val="0"/>
              <w:marTop w:val="0"/>
              <w:marBottom w:val="0"/>
              <w:divBdr>
                <w:top w:val="none" w:sz="0" w:space="0" w:color="auto"/>
                <w:left w:val="none" w:sz="0" w:space="0" w:color="auto"/>
                <w:bottom w:val="none" w:sz="0" w:space="0" w:color="auto"/>
                <w:right w:val="none" w:sz="0" w:space="0" w:color="auto"/>
              </w:divBdr>
            </w:div>
          </w:divsChild>
        </w:div>
        <w:div w:id="1018195358">
          <w:marLeft w:val="0"/>
          <w:marRight w:val="0"/>
          <w:marTop w:val="0"/>
          <w:marBottom w:val="0"/>
          <w:divBdr>
            <w:top w:val="none" w:sz="0" w:space="0" w:color="auto"/>
            <w:left w:val="none" w:sz="0" w:space="0" w:color="auto"/>
            <w:bottom w:val="none" w:sz="0" w:space="0" w:color="auto"/>
            <w:right w:val="none" w:sz="0" w:space="0" w:color="auto"/>
          </w:divBdr>
          <w:divsChild>
            <w:div w:id="780420105">
              <w:marLeft w:val="0"/>
              <w:marRight w:val="0"/>
              <w:marTop w:val="0"/>
              <w:marBottom w:val="0"/>
              <w:divBdr>
                <w:top w:val="none" w:sz="0" w:space="0" w:color="auto"/>
                <w:left w:val="none" w:sz="0" w:space="0" w:color="auto"/>
                <w:bottom w:val="none" w:sz="0" w:space="0" w:color="auto"/>
                <w:right w:val="none" w:sz="0" w:space="0" w:color="auto"/>
              </w:divBdr>
            </w:div>
          </w:divsChild>
        </w:div>
        <w:div w:id="1100830646">
          <w:marLeft w:val="0"/>
          <w:marRight w:val="0"/>
          <w:marTop w:val="0"/>
          <w:marBottom w:val="0"/>
          <w:divBdr>
            <w:top w:val="none" w:sz="0" w:space="0" w:color="auto"/>
            <w:left w:val="none" w:sz="0" w:space="0" w:color="auto"/>
            <w:bottom w:val="none" w:sz="0" w:space="0" w:color="auto"/>
            <w:right w:val="none" w:sz="0" w:space="0" w:color="auto"/>
          </w:divBdr>
          <w:divsChild>
            <w:div w:id="1882741788">
              <w:marLeft w:val="0"/>
              <w:marRight w:val="0"/>
              <w:marTop w:val="0"/>
              <w:marBottom w:val="0"/>
              <w:divBdr>
                <w:top w:val="none" w:sz="0" w:space="0" w:color="auto"/>
                <w:left w:val="none" w:sz="0" w:space="0" w:color="auto"/>
                <w:bottom w:val="none" w:sz="0" w:space="0" w:color="auto"/>
                <w:right w:val="none" w:sz="0" w:space="0" w:color="auto"/>
              </w:divBdr>
            </w:div>
          </w:divsChild>
        </w:div>
        <w:div w:id="1327244799">
          <w:marLeft w:val="0"/>
          <w:marRight w:val="0"/>
          <w:marTop w:val="0"/>
          <w:marBottom w:val="0"/>
          <w:divBdr>
            <w:top w:val="none" w:sz="0" w:space="0" w:color="auto"/>
            <w:left w:val="none" w:sz="0" w:space="0" w:color="auto"/>
            <w:bottom w:val="none" w:sz="0" w:space="0" w:color="auto"/>
            <w:right w:val="none" w:sz="0" w:space="0" w:color="auto"/>
          </w:divBdr>
          <w:divsChild>
            <w:div w:id="2126267619">
              <w:marLeft w:val="0"/>
              <w:marRight w:val="0"/>
              <w:marTop w:val="0"/>
              <w:marBottom w:val="0"/>
              <w:divBdr>
                <w:top w:val="none" w:sz="0" w:space="0" w:color="auto"/>
                <w:left w:val="none" w:sz="0" w:space="0" w:color="auto"/>
                <w:bottom w:val="none" w:sz="0" w:space="0" w:color="auto"/>
                <w:right w:val="none" w:sz="0" w:space="0" w:color="auto"/>
              </w:divBdr>
            </w:div>
          </w:divsChild>
        </w:div>
        <w:div w:id="1432430179">
          <w:marLeft w:val="0"/>
          <w:marRight w:val="0"/>
          <w:marTop w:val="0"/>
          <w:marBottom w:val="0"/>
          <w:divBdr>
            <w:top w:val="none" w:sz="0" w:space="0" w:color="auto"/>
            <w:left w:val="none" w:sz="0" w:space="0" w:color="auto"/>
            <w:bottom w:val="none" w:sz="0" w:space="0" w:color="auto"/>
            <w:right w:val="none" w:sz="0" w:space="0" w:color="auto"/>
          </w:divBdr>
          <w:divsChild>
            <w:div w:id="468130657">
              <w:marLeft w:val="0"/>
              <w:marRight w:val="0"/>
              <w:marTop w:val="0"/>
              <w:marBottom w:val="0"/>
              <w:divBdr>
                <w:top w:val="none" w:sz="0" w:space="0" w:color="auto"/>
                <w:left w:val="none" w:sz="0" w:space="0" w:color="auto"/>
                <w:bottom w:val="none" w:sz="0" w:space="0" w:color="auto"/>
                <w:right w:val="none" w:sz="0" w:space="0" w:color="auto"/>
              </w:divBdr>
            </w:div>
          </w:divsChild>
        </w:div>
        <w:div w:id="1620720750">
          <w:marLeft w:val="0"/>
          <w:marRight w:val="0"/>
          <w:marTop w:val="0"/>
          <w:marBottom w:val="0"/>
          <w:divBdr>
            <w:top w:val="none" w:sz="0" w:space="0" w:color="auto"/>
            <w:left w:val="none" w:sz="0" w:space="0" w:color="auto"/>
            <w:bottom w:val="none" w:sz="0" w:space="0" w:color="auto"/>
            <w:right w:val="none" w:sz="0" w:space="0" w:color="auto"/>
          </w:divBdr>
          <w:divsChild>
            <w:div w:id="201211150">
              <w:marLeft w:val="0"/>
              <w:marRight w:val="0"/>
              <w:marTop w:val="0"/>
              <w:marBottom w:val="0"/>
              <w:divBdr>
                <w:top w:val="none" w:sz="0" w:space="0" w:color="auto"/>
                <w:left w:val="none" w:sz="0" w:space="0" w:color="auto"/>
                <w:bottom w:val="none" w:sz="0" w:space="0" w:color="auto"/>
                <w:right w:val="none" w:sz="0" w:space="0" w:color="auto"/>
              </w:divBdr>
            </w:div>
          </w:divsChild>
        </w:div>
        <w:div w:id="1883518950">
          <w:marLeft w:val="0"/>
          <w:marRight w:val="0"/>
          <w:marTop w:val="0"/>
          <w:marBottom w:val="0"/>
          <w:divBdr>
            <w:top w:val="none" w:sz="0" w:space="0" w:color="auto"/>
            <w:left w:val="none" w:sz="0" w:space="0" w:color="auto"/>
            <w:bottom w:val="none" w:sz="0" w:space="0" w:color="auto"/>
            <w:right w:val="none" w:sz="0" w:space="0" w:color="auto"/>
          </w:divBdr>
          <w:divsChild>
            <w:div w:id="1911380898">
              <w:marLeft w:val="0"/>
              <w:marRight w:val="0"/>
              <w:marTop w:val="0"/>
              <w:marBottom w:val="0"/>
              <w:divBdr>
                <w:top w:val="none" w:sz="0" w:space="0" w:color="auto"/>
                <w:left w:val="none" w:sz="0" w:space="0" w:color="auto"/>
                <w:bottom w:val="none" w:sz="0" w:space="0" w:color="auto"/>
                <w:right w:val="none" w:sz="0" w:space="0" w:color="auto"/>
              </w:divBdr>
            </w:div>
          </w:divsChild>
        </w:div>
        <w:div w:id="1955406173">
          <w:marLeft w:val="0"/>
          <w:marRight w:val="0"/>
          <w:marTop w:val="0"/>
          <w:marBottom w:val="0"/>
          <w:divBdr>
            <w:top w:val="none" w:sz="0" w:space="0" w:color="auto"/>
            <w:left w:val="none" w:sz="0" w:space="0" w:color="auto"/>
            <w:bottom w:val="none" w:sz="0" w:space="0" w:color="auto"/>
            <w:right w:val="none" w:sz="0" w:space="0" w:color="auto"/>
          </w:divBdr>
          <w:divsChild>
            <w:div w:id="78260860">
              <w:marLeft w:val="0"/>
              <w:marRight w:val="0"/>
              <w:marTop w:val="0"/>
              <w:marBottom w:val="0"/>
              <w:divBdr>
                <w:top w:val="none" w:sz="0" w:space="0" w:color="auto"/>
                <w:left w:val="none" w:sz="0" w:space="0" w:color="auto"/>
                <w:bottom w:val="none" w:sz="0" w:space="0" w:color="auto"/>
                <w:right w:val="none" w:sz="0" w:space="0" w:color="auto"/>
              </w:divBdr>
            </w:div>
          </w:divsChild>
        </w:div>
        <w:div w:id="1988051768">
          <w:marLeft w:val="0"/>
          <w:marRight w:val="0"/>
          <w:marTop w:val="0"/>
          <w:marBottom w:val="0"/>
          <w:divBdr>
            <w:top w:val="none" w:sz="0" w:space="0" w:color="auto"/>
            <w:left w:val="none" w:sz="0" w:space="0" w:color="auto"/>
            <w:bottom w:val="none" w:sz="0" w:space="0" w:color="auto"/>
            <w:right w:val="none" w:sz="0" w:space="0" w:color="auto"/>
          </w:divBdr>
          <w:divsChild>
            <w:div w:id="38537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4872">
      <w:bodyDiv w:val="1"/>
      <w:marLeft w:val="0"/>
      <w:marRight w:val="0"/>
      <w:marTop w:val="0"/>
      <w:marBottom w:val="0"/>
      <w:divBdr>
        <w:top w:val="none" w:sz="0" w:space="0" w:color="auto"/>
        <w:left w:val="none" w:sz="0" w:space="0" w:color="auto"/>
        <w:bottom w:val="none" w:sz="0" w:space="0" w:color="auto"/>
        <w:right w:val="none" w:sz="0" w:space="0" w:color="auto"/>
      </w:divBdr>
    </w:div>
    <w:div w:id="1103190329">
      <w:bodyDiv w:val="1"/>
      <w:marLeft w:val="0"/>
      <w:marRight w:val="0"/>
      <w:marTop w:val="0"/>
      <w:marBottom w:val="0"/>
      <w:divBdr>
        <w:top w:val="none" w:sz="0" w:space="0" w:color="auto"/>
        <w:left w:val="none" w:sz="0" w:space="0" w:color="auto"/>
        <w:bottom w:val="none" w:sz="0" w:space="0" w:color="auto"/>
        <w:right w:val="none" w:sz="0" w:space="0" w:color="auto"/>
      </w:divBdr>
      <w:divsChild>
        <w:div w:id="503974644">
          <w:marLeft w:val="0"/>
          <w:marRight w:val="0"/>
          <w:marTop w:val="0"/>
          <w:marBottom w:val="0"/>
          <w:divBdr>
            <w:top w:val="none" w:sz="0" w:space="0" w:color="auto"/>
            <w:left w:val="none" w:sz="0" w:space="0" w:color="auto"/>
            <w:bottom w:val="none" w:sz="0" w:space="0" w:color="auto"/>
            <w:right w:val="none" w:sz="0" w:space="0" w:color="auto"/>
          </w:divBdr>
        </w:div>
        <w:div w:id="684676791">
          <w:marLeft w:val="0"/>
          <w:marRight w:val="0"/>
          <w:marTop w:val="0"/>
          <w:marBottom w:val="0"/>
          <w:divBdr>
            <w:top w:val="none" w:sz="0" w:space="0" w:color="auto"/>
            <w:left w:val="none" w:sz="0" w:space="0" w:color="auto"/>
            <w:bottom w:val="none" w:sz="0" w:space="0" w:color="auto"/>
            <w:right w:val="none" w:sz="0" w:space="0" w:color="auto"/>
          </w:divBdr>
        </w:div>
        <w:div w:id="1002701978">
          <w:marLeft w:val="0"/>
          <w:marRight w:val="0"/>
          <w:marTop w:val="0"/>
          <w:marBottom w:val="0"/>
          <w:divBdr>
            <w:top w:val="none" w:sz="0" w:space="0" w:color="auto"/>
            <w:left w:val="none" w:sz="0" w:space="0" w:color="auto"/>
            <w:bottom w:val="none" w:sz="0" w:space="0" w:color="auto"/>
            <w:right w:val="none" w:sz="0" w:space="0" w:color="auto"/>
          </w:divBdr>
        </w:div>
        <w:div w:id="1413308467">
          <w:marLeft w:val="0"/>
          <w:marRight w:val="0"/>
          <w:marTop w:val="0"/>
          <w:marBottom w:val="0"/>
          <w:divBdr>
            <w:top w:val="none" w:sz="0" w:space="0" w:color="auto"/>
            <w:left w:val="none" w:sz="0" w:space="0" w:color="auto"/>
            <w:bottom w:val="none" w:sz="0" w:space="0" w:color="auto"/>
            <w:right w:val="none" w:sz="0" w:space="0" w:color="auto"/>
          </w:divBdr>
        </w:div>
      </w:divsChild>
    </w:div>
    <w:div w:id="1110051683">
      <w:bodyDiv w:val="1"/>
      <w:marLeft w:val="0"/>
      <w:marRight w:val="0"/>
      <w:marTop w:val="0"/>
      <w:marBottom w:val="0"/>
      <w:divBdr>
        <w:top w:val="none" w:sz="0" w:space="0" w:color="auto"/>
        <w:left w:val="none" w:sz="0" w:space="0" w:color="auto"/>
        <w:bottom w:val="none" w:sz="0" w:space="0" w:color="auto"/>
        <w:right w:val="none" w:sz="0" w:space="0" w:color="auto"/>
      </w:divBdr>
    </w:div>
    <w:div w:id="1197887572">
      <w:bodyDiv w:val="1"/>
      <w:marLeft w:val="0"/>
      <w:marRight w:val="0"/>
      <w:marTop w:val="0"/>
      <w:marBottom w:val="0"/>
      <w:divBdr>
        <w:top w:val="none" w:sz="0" w:space="0" w:color="auto"/>
        <w:left w:val="none" w:sz="0" w:space="0" w:color="auto"/>
        <w:bottom w:val="none" w:sz="0" w:space="0" w:color="auto"/>
        <w:right w:val="none" w:sz="0" w:space="0" w:color="auto"/>
      </w:divBdr>
      <w:divsChild>
        <w:div w:id="127744086">
          <w:marLeft w:val="0"/>
          <w:marRight w:val="0"/>
          <w:marTop w:val="0"/>
          <w:marBottom w:val="0"/>
          <w:divBdr>
            <w:top w:val="none" w:sz="0" w:space="0" w:color="auto"/>
            <w:left w:val="none" w:sz="0" w:space="0" w:color="auto"/>
            <w:bottom w:val="none" w:sz="0" w:space="0" w:color="auto"/>
            <w:right w:val="none" w:sz="0" w:space="0" w:color="auto"/>
          </w:divBdr>
          <w:divsChild>
            <w:div w:id="305165610">
              <w:marLeft w:val="0"/>
              <w:marRight w:val="0"/>
              <w:marTop w:val="0"/>
              <w:marBottom w:val="0"/>
              <w:divBdr>
                <w:top w:val="none" w:sz="0" w:space="0" w:color="auto"/>
                <w:left w:val="none" w:sz="0" w:space="0" w:color="auto"/>
                <w:bottom w:val="none" w:sz="0" w:space="0" w:color="auto"/>
                <w:right w:val="none" w:sz="0" w:space="0" w:color="auto"/>
              </w:divBdr>
            </w:div>
          </w:divsChild>
        </w:div>
        <w:div w:id="203953461">
          <w:marLeft w:val="0"/>
          <w:marRight w:val="0"/>
          <w:marTop w:val="0"/>
          <w:marBottom w:val="0"/>
          <w:divBdr>
            <w:top w:val="none" w:sz="0" w:space="0" w:color="auto"/>
            <w:left w:val="none" w:sz="0" w:space="0" w:color="auto"/>
            <w:bottom w:val="none" w:sz="0" w:space="0" w:color="auto"/>
            <w:right w:val="none" w:sz="0" w:space="0" w:color="auto"/>
          </w:divBdr>
          <w:divsChild>
            <w:div w:id="1133863409">
              <w:marLeft w:val="0"/>
              <w:marRight w:val="0"/>
              <w:marTop w:val="0"/>
              <w:marBottom w:val="0"/>
              <w:divBdr>
                <w:top w:val="none" w:sz="0" w:space="0" w:color="auto"/>
                <w:left w:val="none" w:sz="0" w:space="0" w:color="auto"/>
                <w:bottom w:val="none" w:sz="0" w:space="0" w:color="auto"/>
                <w:right w:val="none" w:sz="0" w:space="0" w:color="auto"/>
              </w:divBdr>
            </w:div>
          </w:divsChild>
        </w:div>
        <w:div w:id="939290094">
          <w:marLeft w:val="0"/>
          <w:marRight w:val="0"/>
          <w:marTop w:val="0"/>
          <w:marBottom w:val="0"/>
          <w:divBdr>
            <w:top w:val="none" w:sz="0" w:space="0" w:color="auto"/>
            <w:left w:val="none" w:sz="0" w:space="0" w:color="auto"/>
            <w:bottom w:val="none" w:sz="0" w:space="0" w:color="auto"/>
            <w:right w:val="none" w:sz="0" w:space="0" w:color="auto"/>
          </w:divBdr>
          <w:divsChild>
            <w:div w:id="1206873160">
              <w:marLeft w:val="0"/>
              <w:marRight w:val="0"/>
              <w:marTop w:val="0"/>
              <w:marBottom w:val="0"/>
              <w:divBdr>
                <w:top w:val="none" w:sz="0" w:space="0" w:color="auto"/>
                <w:left w:val="none" w:sz="0" w:space="0" w:color="auto"/>
                <w:bottom w:val="none" w:sz="0" w:space="0" w:color="auto"/>
                <w:right w:val="none" w:sz="0" w:space="0" w:color="auto"/>
              </w:divBdr>
            </w:div>
          </w:divsChild>
        </w:div>
        <w:div w:id="1224490717">
          <w:marLeft w:val="0"/>
          <w:marRight w:val="0"/>
          <w:marTop w:val="0"/>
          <w:marBottom w:val="0"/>
          <w:divBdr>
            <w:top w:val="none" w:sz="0" w:space="0" w:color="auto"/>
            <w:left w:val="none" w:sz="0" w:space="0" w:color="auto"/>
            <w:bottom w:val="none" w:sz="0" w:space="0" w:color="auto"/>
            <w:right w:val="none" w:sz="0" w:space="0" w:color="auto"/>
          </w:divBdr>
          <w:divsChild>
            <w:div w:id="209678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47710">
      <w:bodyDiv w:val="1"/>
      <w:marLeft w:val="0"/>
      <w:marRight w:val="0"/>
      <w:marTop w:val="0"/>
      <w:marBottom w:val="0"/>
      <w:divBdr>
        <w:top w:val="none" w:sz="0" w:space="0" w:color="auto"/>
        <w:left w:val="none" w:sz="0" w:space="0" w:color="auto"/>
        <w:bottom w:val="none" w:sz="0" w:space="0" w:color="auto"/>
        <w:right w:val="none" w:sz="0" w:space="0" w:color="auto"/>
      </w:divBdr>
    </w:div>
    <w:div w:id="1325402626">
      <w:bodyDiv w:val="1"/>
      <w:marLeft w:val="0"/>
      <w:marRight w:val="0"/>
      <w:marTop w:val="0"/>
      <w:marBottom w:val="0"/>
      <w:divBdr>
        <w:top w:val="none" w:sz="0" w:space="0" w:color="auto"/>
        <w:left w:val="none" w:sz="0" w:space="0" w:color="auto"/>
        <w:bottom w:val="none" w:sz="0" w:space="0" w:color="auto"/>
        <w:right w:val="none" w:sz="0" w:space="0" w:color="auto"/>
      </w:divBdr>
      <w:divsChild>
        <w:div w:id="9645356">
          <w:marLeft w:val="0"/>
          <w:marRight w:val="0"/>
          <w:marTop w:val="0"/>
          <w:marBottom w:val="0"/>
          <w:divBdr>
            <w:top w:val="none" w:sz="0" w:space="0" w:color="auto"/>
            <w:left w:val="none" w:sz="0" w:space="0" w:color="auto"/>
            <w:bottom w:val="none" w:sz="0" w:space="0" w:color="auto"/>
            <w:right w:val="none" w:sz="0" w:space="0" w:color="auto"/>
          </w:divBdr>
        </w:div>
        <w:div w:id="164173931">
          <w:marLeft w:val="0"/>
          <w:marRight w:val="0"/>
          <w:marTop w:val="0"/>
          <w:marBottom w:val="0"/>
          <w:divBdr>
            <w:top w:val="none" w:sz="0" w:space="0" w:color="auto"/>
            <w:left w:val="none" w:sz="0" w:space="0" w:color="auto"/>
            <w:bottom w:val="none" w:sz="0" w:space="0" w:color="auto"/>
            <w:right w:val="none" w:sz="0" w:space="0" w:color="auto"/>
          </w:divBdr>
        </w:div>
        <w:div w:id="298388536">
          <w:marLeft w:val="0"/>
          <w:marRight w:val="0"/>
          <w:marTop w:val="0"/>
          <w:marBottom w:val="0"/>
          <w:divBdr>
            <w:top w:val="none" w:sz="0" w:space="0" w:color="auto"/>
            <w:left w:val="none" w:sz="0" w:space="0" w:color="auto"/>
            <w:bottom w:val="none" w:sz="0" w:space="0" w:color="auto"/>
            <w:right w:val="none" w:sz="0" w:space="0" w:color="auto"/>
          </w:divBdr>
        </w:div>
        <w:div w:id="964123246">
          <w:marLeft w:val="0"/>
          <w:marRight w:val="0"/>
          <w:marTop w:val="0"/>
          <w:marBottom w:val="0"/>
          <w:divBdr>
            <w:top w:val="none" w:sz="0" w:space="0" w:color="auto"/>
            <w:left w:val="none" w:sz="0" w:space="0" w:color="auto"/>
            <w:bottom w:val="none" w:sz="0" w:space="0" w:color="auto"/>
            <w:right w:val="none" w:sz="0" w:space="0" w:color="auto"/>
          </w:divBdr>
        </w:div>
        <w:div w:id="1135483833">
          <w:marLeft w:val="0"/>
          <w:marRight w:val="0"/>
          <w:marTop w:val="0"/>
          <w:marBottom w:val="0"/>
          <w:divBdr>
            <w:top w:val="none" w:sz="0" w:space="0" w:color="auto"/>
            <w:left w:val="none" w:sz="0" w:space="0" w:color="auto"/>
            <w:bottom w:val="none" w:sz="0" w:space="0" w:color="auto"/>
            <w:right w:val="none" w:sz="0" w:space="0" w:color="auto"/>
          </w:divBdr>
        </w:div>
        <w:div w:id="1191644420">
          <w:marLeft w:val="0"/>
          <w:marRight w:val="0"/>
          <w:marTop w:val="0"/>
          <w:marBottom w:val="0"/>
          <w:divBdr>
            <w:top w:val="none" w:sz="0" w:space="0" w:color="auto"/>
            <w:left w:val="none" w:sz="0" w:space="0" w:color="auto"/>
            <w:bottom w:val="none" w:sz="0" w:space="0" w:color="auto"/>
            <w:right w:val="none" w:sz="0" w:space="0" w:color="auto"/>
          </w:divBdr>
        </w:div>
        <w:div w:id="1363288274">
          <w:marLeft w:val="0"/>
          <w:marRight w:val="0"/>
          <w:marTop w:val="0"/>
          <w:marBottom w:val="0"/>
          <w:divBdr>
            <w:top w:val="none" w:sz="0" w:space="0" w:color="auto"/>
            <w:left w:val="none" w:sz="0" w:space="0" w:color="auto"/>
            <w:bottom w:val="none" w:sz="0" w:space="0" w:color="auto"/>
            <w:right w:val="none" w:sz="0" w:space="0" w:color="auto"/>
          </w:divBdr>
        </w:div>
        <w:div w:id="1492406722">
          <w:marLeft w:val="0"/>
          <w:marRight w:val="0"/>
          <w:marTop w:val="0"/>
          <w:marBottom w:val="0"/>
          <w:divBdr>
            <w:top w:val="none" w:sz="0" w:space="0" w:color="auto"/>
            <w:left w:val="none" w:sz="0" w:space="0" w:color="auto"/>
            <w:bottom w:val="none" w:sz="0" w:space="0" w:color="auto"/>
            <w:right w:val="none" w:sz="0" w:space="0" w:color="auto"/>
          </w:divBdr>
        </w:div>
        <w:div w:id="1505780669">
          <w:marLeft w:val="0"/>
          <w:marRight w:val="0"/>
          <w:marTop w:val="0"/>
          <w:marBottom w:val="0"/>
          <w:divBdr>
            <w:top w:val="none" w:sz="0" w:space="0" w:color="auto"/>
            <w:left w:val="none" w:sz="0" w:space="0" w:color="auto"/>
            <w:bottom w:val="none" w:sz="0" w:space="0" w:color="auto"/>
            <w:right w:val="none" w:sz="0" w:space="0" w:color="auto"/>
          </w:divBdr>
        </w:div>
        <w:div w:id="1663046793">
          <w:marLeft w:val="0"/>
          <w:marRight w:val="0"/>
          <w:marTop w:val="0"/>
          <w:marBottom w:val="0"/>
          <w:divBdr>
            <w:top w:val="none" w:sz="0" w:space="0" w:color="auto"/>
            <w:left w:val="none" w:sz="0" w:space="0" w:color="auto"/>
            <w:bottom w:val="none" w:sz="0" w:space="0" w:color="auto"/>
            <w:right w:val="none" w:sz="0" w:space="0" w:color="auto"/>
          </w:divBdr>
        </w:div>
        <w:div w:id="1934967825">
          <w:marLeft w:val="0"/>
          <w:marRight w:val="0"/>
          <w:marTop w:val="0"/>
          <w:marBottom w:val="0"/>
          <w:divBdr>
            <w:top w:val="none" w:sz="0" w:space="0" w:color="auto"/>
            <w:left w:val="none" w:sz="0" w:space="0" w:color="auto"/>
            <w:bottom w:val="none" w:sz="0" w:space="0" w:color="auto"/>
            <w:right w:val="none" w:sz="0" w:space="0" w:color="auto"/>
          </w:divBdr>
        </w:div>
      </w:divsChild>
    </w:div>
    <w:div w:id="1389260852">
      <w:bodyDiv w:val="1"/>
      <w:marLeft w:val="0"/>
      <w:marRight w:val="0"/>
      <w:marTop w:val="0"/>
      <w:marBottom w:val="0"/>
      <w:divBdr>
        <w:top w:val="none" w:sz="0" w:space="0" w:color="auto"/>
        <w:left w:val="none" w:sz="0" w:space="0" w:color="auto"/>
        <w:bottom w:val="none" w:sz="0" w:space="0" w:color="auto"/>
        <w:right w:val="none" w:sz="0" w:space="0" w:color="auto"/>
      </w:divBdr>
      <w:divsChild>
        <w:div w:id="440343565">
          <w:marLeft w:val="0"/>
          <w:marRight w:val="0"/>
          <w:marTop w:val="0"/>
          <w:marBottom w:val="0"/>
          <w:divBdr>
            <w:top w:val="none" w:sz="0" w:space="0" w:color="auto"/>
            <w:left w:val="none" w:sz="0" w:space="0" w:color="auto"/>
            <w:bottom w:val="none" w:sz="0" w:space="0" w:color="auto"/>
            <w:right w:val="none" w:sz="0" w:space="0" w:color="auto"/>
          </w:divBdr>
        </w:div>
        <w:div w:id="875190865">
          <w:marLeft w:val="0"/>
          <w:marRight w:val="0"/>
          <w:marTop w:val="0"/>
          <w:marBottom w:val="0"/>
          <w:divBdr>
            <w:top w:val="none" w:sz="0" w:space="0" w:color="auto"/>
            <w:left w:val="none" w:sz="0" w:space="0" w:color="auto"/>
            <w:bottom w:val="none" w:sz="0" w:space="0" w:color="auto"/>
            <w:right w:val="none" w:sz="0" w:space="0" w:color="auto"/>
          </w:divBdr>
        </w:div>
        <w:div w:id="1067613071">
          <w:marLeft w:val="0"/>
          <w:marRight w:val="0"/>
          <w:marTop w:val="0"/>
          <w:marBottom w:val="0"/>
          <w:divBdr>
            <w:top w:val="none" w:sz="0" w:space="0" w:color="auto"/>
            <w:left w:val="none" w:sz="0" w:space="0" w:color="auto"/>
            <w:bottom w:val="none" w:sz="0" w:space="0" w:color="auto"/>
            <w:right w:val="none" w:sz="0" w:space="0" w:color="auto"/>
          </w:divBdr>
        </w:div>
        <w:div w:id="2078084509">
          <w:marLeft w:val="0"/>
          <w:marRight w:val="0"/>
          <w:marTop w:val="0"/>
          <w:marBottom w:val="0"/>
          <w:divBdr>
            <w:top w:val="none" w:sz="0" w:space="0" w:color="auto"/>
            <w:left w:val="none" w:sz="0" w:space="0" w:color="auto"/>
            <w:bottom w:val="none" w:sz="0" w:space="0" w:color="auto"/>
            <w:right w:val="none" w:sz="0" w:space="0" w:color="auto"/>
          </w:divBdr>
        </w:div>
      </w:divsChild>
    </w:div>
    <w:div w:id="1415937364">
      <w:bodyDiv w:val="1"/>
      <w:marLeft w:val="0"/>
      <w:marRight w:val="0"/>
      <w:marTop w:val="0"/>
      <w:marBottom w:val="0"/>
      <w:divBdr>
        <w:top w:val="none" w:sz="0" w:space="0" w:color="auto"/>
        <w:left w:val="none" w:sz="0" w:space="0" w:color="auto"/>
        <w:bottom w:val="none" w:sz="0" w:space="0" w:color="auto"/>
        <w:right w:val="none" w:sz="0" w:space="0" w:color="auto"/>
      </w:divBdr>
    </w:div>
    <w:div w:id="1426144764">
      <w:bodyDiv w:val="1"/>
      <w:marLeft w:val="0"/>
      <w:marRight w:val="0"/>
      <w:marTop w:val="0"/>
      <w:marBottom w:val="0"/>
      <w:divBdr>
        <w:top w:val="none" w:sz="0" w:space="0" w:color="auto"/>
        <w:left w:val="none" w:sz="0" w:space="0" w:color="auto"/>
        <w:bottom w:val="none" w:sz="0" w:space="0" w:color="auto"/>
        <w:right w:val="none" w:sz="0" w:space="0" w:color="auto"/>
      </w:divBdr>
    </w:div>
    <w:div w:id="1594320649">
      <w:bodyDiv w:val="1"/>
      <w:marLeft w:val="0"/>
      <w:marRight w:val="0"/>
      <w:marTop w:val="0"/>
      <w:marBottom w:val="0"/>
      <w:divBdr>
        <w:top w:val="none" w:sz="0" w:space="0" w:color="auto"/>
        <w:left w:val="none" w:sz="0" w:space="0" w:color="auto"/>
        <w:bottom w:val="none" w:sz="0" w:space="0" w:color="auto"/>
        <w:right w:val="none" w:sz="0" w:space="0" w:color="auto"/>
      </w:divBdr>
    </w:div>
    <w:div w:id="1752465359">
      <w:bodyDiv w:val="1"/>
      <w:marLeft w:val="0"/>
      <w:marRight w:val="0"/>
      <w:marTop w:val="0"/>
      <w:marBottom w:val="0"/>
      <w:divBdr>
        <w:top w:val="none" w:sz="0" w:space="0" w:color="auto"/>
        <w:left w:val="none" w:sz="0" w:space="0" w:color="auto"/>
        <w:bottom w:val="none" w:sz="0" w:space="0" w:color="auto"/>
        <w:right w:val="none" w:sz="0" w:space="0" w:color="auto"/>
      </w:divBdr>
    </w:div>
    <w:div w:id="1909683320">
      <w:bodyDiv w:val="1"/>
      <w:marLeft w:val="0"/>
      <w:marRight w:val="0"/>
      <w:marTop w:val="0"/>
      <w:marBottom w:val="0"/>
      <w:divBdr>
        <w:top w:val="none" w:sz="0" w:space="0" w:color="auto"/>
        <w:left w:val="none" w:sz="0" w:space="0" w:color="auto"/>
        <w:bottom w:val="none" w:sz="0" w:space="0" w:color="auto"/>
        <w:right w:val="none" w:sz="0" w:space="0" w:color="auto"/>
      </w:divBdr>
      <w:divsChild>
        <w:div w:id="65077844">
          <w:marLeft w:val="0"/>
          <w:marRight w:val="0"/>
          <w:marTop w:val="0"/>
          <w:marBottom w:val="0"/>
          <w:divBdr>
            <w:top w:val="none" w:sz="0" w:space="0" w:color="auto"/>
            <w:left w:val="none" w:sz="0" w:space="0" w:color="auto"/>
            <w:bottom w:val="none" w:sz="0" w:space="0" w:color="auto"/>
            <w:right w:val="none" w:sz="0" w:space="0" w:color="auto"/>
          </w:divBdr>
          <w:divsChild>
            <w:div w:id="934675977">
              <w:marLeft w:val="0"/>
              <w:marRight w:val="0"/>
              <w:marTop w:val="0"/>
              <w:marBottom w:val="0"/>
              <w:divBdr>
                <w:top w:val="none" w:sz="0" w:space="0" w:color="auto"/>
                <w:left w:val="none" w:sz="0" w:space="0" w:color="auto"/>
                <w:bottom w:val="none" w:sz="0" w:space="0" w:color="auto"/>
                <w:right w:val="none" w:sz="0" w:space="0" w:color="auto"/>
              </w:divBdr>
            </w:div>
          </w:divsChild>
        </w:div>
        <w:div w:id="242180811">
          <w:marLeft w:val="0"/>
          <w:marRight w:val="0"/>
          <w:marTop w:val="0"/>
          <w:marBottom w:val="0"/>
          <w:divBdr>
            <w:top w:val="none" w:sz="0" w:space="0" w:color="auto"/>
            <w:left w:val="none" w:sz="0" w:space="0" w:color="auto"/>
            <w:bottom w:val="none" w:sz="0" w:space="0" w:color="auto"/>
            <w:right w:val="none" w:sz="0" w:space="0" w:color="auto"/>
          </w:divBdr>
          <w:divsChild>
            <w:div w:id="550222">
              <w:marLeft w:val="0"/>
              <w:marRight w:val="0"/>
              <w:marTop w:val="0"/>
              <w:marBottom w:val="0"/>
              <w:divBdr>
                <w:top w:val="none" w:sz="0" w:space="0" w:color="auto"/>
                <w:left w:val="none" w:sz="0" w:space="0" w:color="auto"/>
                <w:bottom w:val="none" w:sz="0" w:space="0" w:color="auto"/>
                <w:right w:val="none" w:sz="0" w:space="0" w:color="auto"/>
              </w:divBdr>
            </w:div>
          </w:divsChild>
        </w:div>
        <w:div w:id="306322150">
          <w:marLeft w:val="0"/>
          <w:marRight w:val="0"/>
          <w:marTop w:val="0"/>
          <w:marBottom w:val="0"/>
          <w:divBdr>
            <w:top w:val="none" w:sz="0" w:space="0" w:color="auto"/>
            <w:left w:val="none" w:sz="0" w:space="0" w:color="auto"/>
            <w:bottom w:val="none" w:sz="0" w:space="0" w:color="auto"/>
            <w:right w:val="none" w:sz="0" w:space="0" w:color="auto"/>
          </w:divBdr>
          <w:divsChild>
            <w:div w:id="469179361">
              <w:marLeft w:val="0"/>
              <w:marRight w:val="0"/>
              <w:marTop w:val="0"/>
              <w:marBottom w:val="0"/>
              <w:divBdr>
                <w:top w:val="none" w:sz="0" w:space="0" w:color="auto"/>
                <w:left w:val="none" w:sz="0" w:space="0" w:color="auto"/>
                <w:bottom w:val="none" w:sz="0" w:space="0" w:color="auto"/>
                <w:right w:val="none" w:sz="0" w:space="0" w:color="auto"/>
              </w:divBdr>
            </w:div>
          </w:divsChild>
        </w:div>
        <w:div w:id="483275320">
          <w:marLeft w:val="0"/>
          <w:marRight w:val="0"/>
          <w:marTop w:val="0"/>
          <w:marBottom w:val="0"/>
          <w:divBdr>
            <w:top w:val="none" w:sz="0" w:space="0" w:color="auto"/>
            <w:left w:val="none" w:sz="0" w:space="0" w:color="auto"/>
            <w:bottom w:val="none" w:sz="0" w:space="0" w:color="auto"/>
            <w:right w:val="none" w:sz="0" w:space="0" w:color="auto"/>
          </w:divBdr>
          <w:divsChild>
            <w:div w:id="480117377">
              <w:marLeft w:val="0"/>
              <w:marRight w:val="0"/>
              <w:marTop w:val="0"/>
              <w:marBottom w:val="0"/>
              <w:divBdr>
                <w:top w:val="none" w:sz="0" w:space="0" w:color="auto"/>
                <w:left w:val="none" w:sz="0" w:space="0" w:color="auto"/>
                <w:bottom w:val="none" w:sz="0" w:space="0" w:color="auto"/>
                <w:right w:val="none" w:sz="0" w:space="0" w:color="auto"/>
              </w:divBdr>
            </w:div>
          </w:divsChild>
        </w:div>
        <w:div w:id="693926513">
          <w:marLeft w:val="0"/>
          <w:marRight w:val="0"/>
          <w:marTop w:val="0"/>
          <w:marBottom w:val="0"/>
          <w:divBdr>
            <w:top w:val="none" w:sz="0" w:space="0" w:color="auto"/>
            <w:left w:val="none" w:sz="0" w:space="0" w:color="auto"/>
            <w:bottom w:val="none" w:sz="0" w:space="0" w:color="auto"/>
            <w:right w:val="none" w:sz="0" w:space="0" w:color="auto"/>
          </w:divBdr>
          <w:divsChild>
            <w:div w:id="1489202301">
              <w:marLeft w:val="0"/>
              <w:marRight w:val="0"/>
              <w:marTop w:val="0"/>
              <w:marBottom w:val="0"/>
              <w:divBdr>
                <w:top w:val="none" w:sz="0" w:space="0" w:color="auto"/>
                <w:left w:val="none" w:sz="0" w:space="0" w:color="auto"/>
                <w:bottom w:val="none" w:sz="0" w:space="0" w:color="auto"/>
                <w:right w:val="none" w:sz="0" w:space="0" w:color="auto"/>
              </w:divBdr>
            </w:div>
          </w:divsChild>
        </w:div>
        <w:div w:id="760882272">
          <w:marLeft w:val="0"/>
          <w:marRight w:val="0"/>
          <w:marTop w:val="0"/>
          <w:marBottom w:val="0"/>
          <w:divBdr>
            <w:top w:val="none" w:sz="0" w:space="0" w:color="auto"/>
            <w:left w:val="none" w:sz="0" w:space="0" w:color="auto"/>
            <w:bottom w:val="none" w:sz="0" w:space="0" w:color="auto"/>
            <w:right w:val="none" w:sz="0" w:space="0" w:color="auto"/>
          </w:divBdr>
          <w:divsChild>
            <w:div w:id="2001538123">
              <w:marLeft w:val="0"/>
              <w:marRight w:val="0"/>
              <w:marTop w:val="0"/>
              <w:marBottom w:val="0"/>
              <w:divBdr>
                <w:top w:val="none" w:sz="0" w:space="0" w:color="auto"/>
                <w:left w:val="none" w:sz="0" w:space="0" w:color="auto"/>
                <w:bottom w:val="none" w:sz="0" w:space="0" w:color="auto"/>
                <w:right w:val="none" w:sz="0" w:space="0" w:color="auto"/>
              </w:divBdr>
            </w:div>
          </w:divsChild>
        </w:div>
        <w:div w:id="775952296">
          <w:marLeft w:val="0"/>
          <w:marRight w:val="0"/>
          <w:marTop w:val="0"/>
          <w:marBottom w:val="0"/>
          <w:divBdr>
            <w:top w:val="none" w:sz="0" w:space="0" w:color="auto"/>
            <w:left w:val="none" w:sz="0" w:space="0" w:color="auto"/>
            <w:bottom w:val="none" w:sz="0" w:space="0" w:color="auto"/>
            <w:right w:val="none" w:sz="0" w:space="0" w:color="auto"/>
          </w:divBdr>
          <w:divsChild>
            <w:div w:id="1232035227">
              <w:marLeft w:val="0"/>
              <w:marRight w:val="0"/>
              <w:marTop w:val="0"/>
              <w:marBottom w:val="0"/>
              <w:divBdr>
                <w:top w:val="none" w:sz="0" w:space="0" w:color="auto"/>
                <w:left w:val="none" w:sz="0" w:space="0" w:color="auto"/>
                <w:bottom w:val="none" w:sz="0" w:space="0" w:color="auto"/>
                <w:right w:val="none" w:sz="0" w:space="0" w:color="auto"/>
              </w:divBdr>
            </w:div>
          </w:divsChild>
        </w:div>
        <w:div w:id="1095203727">
          <w:marLeft w:val="0"/>
          <w:marRight w:val="0"/>
          <w:marTop w:val="0"/>
          <w:marBottom w:val="0"/>
          <w:divBdr>
            <w:top w:val="none" w:sz="0" w:space="0" w:color="auto"/>
            <w:left w:val="none" w:sz="0" w:space="0" w:color="auto"/>
            <w:bottom w:val="none" w:sz="0" w:space="0" w:color="auto"/>
            <w:right w:val="none" w:sz="0" w:space="0" w:color="auto"/>
          </w:divBdr>
          <w:divsChild>
            <w:div w:id="152064928">
              <w:marLeft w:val="0"/>
              <w:marRight w:val="0"/>
              <w:marTop w:val="0"/>
              <w:marBottom w:val="0"/>
              <w:divBdr>
                <w:top w:val="none" w:sz="0" w:space="0" w:color="auto"/>
                <w:left w:val="none" w:sz="0" w:space="0" w:color="auto"/>
                <w:bottom w:val="none" w:sz="0" w:space="0" w:color="auto"/>
                <w:right w:val="none" w:sz="0" w:space="0" w:color="auto"/>
              </w:divBdr>
            </w:div>
          </w:divsChild>
        </w:div>
        <w:div w:id="1113982304">
          <w:marLeft w:val="0"/>
          <w:marRight w:val="0"/>
          <w:marTop w:val="0"/>
          <w:marBottom w:val="0"/>
          <w:divBdr>
            <w:top w:val="none" w:sz="0" w:space="0" w:color="auto"/>
            <w:left w:val="none" w:sz="0" w:space="0" w:color="auto"/>
            <w:bottom w:val="none" w:sz="0" w:space="0" w:color="auto"/>
            <w:right w:val="none" w:sz="0" w:space="0" w:color="auto"/>
          </w:divBdr>
          <w:divsChild>
            <w:div w:id="2108503292">
              <w:marLeft w:val="0"/>
              <w:marRight w:val="0"/>
              <w:marTop w:val="0"/>
              <w:marBottom w:val="0"/>
              <w:divBdr>
                <w:top w:val="none" w:sz="0" w:space="0" w:color="auto"/>
                <w:left w:val="none" w:sz="0" w:space="0" w:color="auto"/>
                <w:bottom w:val="none" w:sz="0" w:space="0" w:color="auto"/>
                <w:right w:val="none" w:sz="0" w:space="0" w:color="auto"/>
              </w:divBdr>
            </w:div>
          </w:divsChild>
        </w:div>
        <w:div w:id="1342703862">
          <w:marLeft w:val="0"/>
          <w:marRight w:val="0"/>
          <w:marTop w:val="0"/>
          <w:marBottom w:val="0"/>
          <w:divBdr>
            <w:top w:val="none" w:sz="0" w:space="0" w:color="auto"/>
            <w:left w:val="none" w:sz="0" w:space="0" w:color="auto"/>
            <w:bottom w:val="none" w:sz="0" w:space="0" w:color="auto"/>
            <w:right w:val="none" w:sz="0" w:space="0" w:color="auto"/>
          </w:divBdr>
          <w:divsChild>
            <w:div w:id="499008145">
              <w:marLeft w:val="0"/>
              <w:marRight w:val="0"/>
              <w:marTop w:val="0"/>
              <w:marBottom w:val="0"/>
              <w:divBdr>
                <w:top w:val="none" w:sz="0" w:space="0" w:color="auto"/>
                <w:left w:val="none" w:sz="0" w:space="0" w:color="auto"/>
                <w:bottom w:val="none" w:sz="0" w:space="0" w:color="auto"/>
                <w:right w:val="none" w:sz="0" w:space="0" w:color="auto"/>
              </w:divBdr>
            </w:div>
          </w:divsChild>
        </w:div>
        <w:div w:id="1362706314">
          <w:marLeft w:val="0"/>
          <w:marRight w:val="0"/>
          <w:marTop w:val="0"/>
          <w:marBottom w:val="0"/>
          <w:divBdr>
            <w:top w:val="none" w:sz="0" w:space="0" w:color="auto"/>
            <w:left w:val="none" w:sz="0" w:space="0" w:color="auto"/>
            <w:bottom w:val="none" w:sz="0" w:space="0" w:color="auto"/>
            <w:right w:val="none" w:sz="0" w:space="0" w:color="auto"/>
          </w:divBdr>
          <w:divsChild>
            <w:div w:id="1283610125">
              <w:marLeft w:val="0"/>
              <w:marRight w:val="0"/>
              <w:marTop w:val="0"/>
              <w:marBottom w:val="0"/>
              <w:divBdr>
                <w:top w:val="none" w:sz="0" w:space="0" w:color="auto"/>
                <w:left w:val="none" w:sz="0" w:space="0" w:color="auto"/>
                <w:bottom w:val="none" w:sz="0" w:space="0" w:color="auto"/>
                <w:right w:val="none" w:sz="0" w:space="0" w:color="auto"/>
              </w:divBdr>
            </w:div>
          </w:divsChild>
        </w:div>
        <w:div w:id="1769543769">
          <w:marLeft w:val="0"/>
          <w:marRight w:val="0"/>
          <w:marTop w:val="0"/>
          <w:marBottom w:val="0"/>
          <w:divBdr>
            <w:top w:val="none" w:sz="0" w:space="0" w:color="auto"/>
            <w:left w:val="none" w:sz="0" w:space="0" w:color="auto"/>
            <w:bottom w:val="none" w:sz="0" w:space="0" w:color="auto"/>
            <w:right w:val="none" w:sz="0" w:space="0" w:color="auto"/>
          </w:divBdr>
          <w:divsChild>
            <w:div w:id="593973036">
              <w:marLeft w:val="0"/>
              <w:marRight w:val="0"/>
              <w:marTop w:val="0"/>
              <w:marBottom w:val="0"/>
              <w:divBdr>
                <w:top w:val="none" w:sz="0" w:space="0" w:color="auto"/>
                <w:left w:val="none" w:sz="0" w:space="0" w:color="auto"/>
                <w:bottom w:val="none" w:sz="0" w:space="0" w:color="auto"/>
                <w:right w:val="none" w:sz="0" w:space="0" w:color="auto"/>
              </w:divBdr>
            </w:div>
          </w:divsChild>
        </w:div>
        <w:div w:id="1877544428">
          <w:marLeft w:val="0"/>
          <w:marRight w:val="0"/>
          <w:marTop w:val="0"/>
          <w:marBottom w:val="0"/>
          <w:divBdr>
            <w:top w:val="none" w:sz="0" w:space="0" w:color="auto"/>
            <w:left w:val="none" w:sz="0" w:space="0" w:color="auto"/>
            <w:bottom w:val="none" w:sz="0" w:space="0" w:color="auto"/>
            <w:right w:val="none" w:sz="0" w:space="0" w:color="auto"/>
          </w:divBdr>
          <w:divsChild>
            <w:div w:id="1148859472">
              <w:marLeft w:val="0"/>
              <w:marRight w:val="0"/>
              <w:marTop w:val="0"/>
              <w:marBottom w:val="0"/>
              <w:divBdr>
                <w:top w:val="none" w:sz="0" w:space="0" w:color="auto"/>
                <w:left w:val="none" w:sz="0" w:space="0" w:color="auto"/>
                <w:bottom w:val="none" w:sz="0" w:space="0" w:color="auto"/>
                <w:right w:val="none" w:sz="0" w:space="0" w:color="auto"/>
              </w:divBdr>
            </w:div>
          </w:divsChild>
        </w:div>
        <w:div w:id="1967655795">
          <w:marLeft w:val="0"/>
          <w:marRight w:val="0"/>
          <w:marTop w:val="0"/>
          <w:marBottom w:val="0"/>
          <w:divBdr>
            <w:top w:val="none" w:sz="0" w:space="0" w:color="auto"/>
            <w:left w:val="none" w:sz="0" w:space="0" w:color="auto"/>
            <w:bottom w:val="none" w:sz="0" w:space="0" w:color="auto"/>
            <w:right w:val="none" w:sz="0" w:space="0" w:color="auto"/>
          </w:divBdr>
          <w:divsChild>
            <w:div w:id="1123646973">
              <w:marLeft w:val="0"/>
              <w:marRight w:val="0"/>
              <w:marTop w:val="0"/>
              <w:marBottom w:val="0"/>
              <w:divBdr>
                <w:top w:val="none" w:sz="0" w:space="0" w:color="auto"/>
                <w:left w:val="none" w:sz="0" w:space="0" w:color="auto"/>
                <w:bottom w:val="none" w:sz="0" w:space="0" w:color="auto"/>
                <w:right w:val="none" w:sz="0" w:space="0" w:color="auto"/>
              </w:divBdr>
            </w:div>
          </w:divsChild>
        </w:div>
        <w:div w:id="2028485863">
          <w:marLeft w:val="0"/>
          <w:marRight w:val="0"/>
          <w:marTop w:val="0"/>
          <w:marBottom w:val="0"/>
          <w:divBdr>
            <w:top w:val="none" w:sz="0" w:space="0" w:color="auto"/>
            <w:left w:val="none" w:sz="0" w:space="0" w:color="auto"/>
            <w:bottom w:val="none" w:sz="0" w:space="0" w:color="auto"/>
            <w:right w:val="none" w:sz="0" w:space="0" w:color="auto"/>
          </w:divBdr>
          <w:divsChild>
            <w:div w:id="715280116">
              <w:marLeft w:val="0"/>
              <w:marRight w:val="0"/>
              <w:marTop w:val="0"/>
              <w:marBottom w:val="0"/>
              <w:divBdr>
                <w:top w:val="none" w:sz="0" w:space="0" w:color="auto"/>
                <w:left w:val="none" w:sz="0" w:space="0" w:color="auto"/>
                <w:bottom w:val="none" w:sz="0" w:space="0" w:color="auto"/>
                <w:right w:val="none" w:sz="0" w:space="0" w:color="auto"/>
              </w:divBdr>
            </w:div>
          </w:divsChild>
        </w:div>
        <w:div w:id="2108573741">
          <w:marLeft w:val="0"/>
          <w:marRight w:val="0"/>
          <w:marTop w:val="0"/>
          <w:marBottom w:val="0"/>
          <w:divBdr>
            <w:top w:val="none" w:sz="0" w:space="0" w:color="auto"/>
            <w:left w:val="none" w:sz="0" w:space="0" w:color="auto"/>
            <w:bottom w:val="none" w:sz="0" w:space="0" w:color="auto"/>
            <w:right w:val="none" w:sz="0" w:space="0" w:color="auto"/>
          </w:divBdr>
          <w:divsChild>
            <w:div w:id="12416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5443">
      <w:bodyDiv w:val="1"/>
      <w:marLeft w:val="0"/>
      <w:marRight w:val="0"/>
      <w:marTop w:val="0"/>
      <w:marBottom w:val="0"/>
      <w:divBdr>
        <w:top w:val="none" w:sz="0" w:space="0" w:color="auto"/>
        <w:left w:val="none" w:sz="0" w:space="0" w:color="auto"/>
        <w:bottom w:val="none" w:sz="0" w:space="0" w:color="auto"/>
        <w:right w:val="none" w:sz="0" w:space="0" w:color="auto"/>
      </w:divBdr>
      <w:divsChild>
        <w:div w:id="106242726">
          <w:marLeft w:val="0"/>
          <w:marRight w:val="0"/>
          <w:marTop w:val="0"/>
          <w:marBottom w:val="0"/>
          <w:divBdr>
            <w:top w:val="none" w:sz="0" w:space="0" w:color="auto"/>
            <w:left w:val="none" w:sz="0" w:space="0" w:color="auto"/>
            <w:bottom w:val="none" w:sz="0" w:space="0" w:color="auto"/>
            <w:right w:val="none" w:sz="0" w:space="0" w:color="auto"/>
          </w:divBdr>
          <w:divsChild>
            <w:div w:id="194078093">
              <w:marLeft w:val="0"/>
              <w:marRight w:val="0"/>
              <w:marTop w:val="0"/>
              <w:marBottom w:val="0"/>
              <w:divBdr>
                <w:top w:val="none" w:sz="0" w:space="0" w:color="auto"/>
                <w:left w:val="none" w:sz="0" w:space="0" w:color="auto"/>
                <w:bottom w:val="none" w:sz="0" w:space="0" w:color="auto"/>
                <w:right w:val="none" w:sz="0" w:space="0" w:color="auto"/>
              </w:divBdr>
            </w:div>
          </w:divsChild>
        </w:div>
        <w:div w:id="118573396">
          <w:marLeft w:val="0"/>
          <w:marRight w:val="0"/>
          <w:marTop w:val="0"/>
          <w:marBottom w:val="0"/>
          <w:divBdr>
            <w:top w:val="none" w:sz="0" w:space="0" w:color="auto"/>
            <w:left w:val="none" w:sz="0" w:space="0" w:color="auto"/>
            <w:bottom w:val="none" w:sz="0" w:space="0" w:color="auto"/>
            <w:right w:val="none" w:sz="0" w:space="0" w:color="auto"/>
          </w:divBdr>
          <w:divsChild>
            <w:div w:id="534077173">
              <w:marLeft w:val="0"/>
              <w:marRight w:val="0"/>
              <w:marTop w:val="0"/>
              <w:marBottom w:val="0"/>
              <w:divBdr>
                <w:top w:val="none" w:sz="0" w:space="0" w:color="auto"/>
                <w:left w:val="none" w:sz="0" w:space="0" w:color="auto"/>
                <w:bottom w:val="none" w:sz="0" w:space="0" w:color="auto"/>
                <w:right w:val="none" w:sz="0" w:space="0" w:color="auto"/>
              </w:divBdr>
            </w:div>
          </w:divsChild>
        </w:div>
        <w:div w:id="155848864">
          <w:marLeft w:val="0"/>
          <w:marRight w:val="0"/>
          <w:marTop w:val="0"/>
          <w:marBottom w:val="0"/>
          <w:divBdr>
            <w:top w:val="none" w:sz="0" w:space="0" w:color="auto"/>
            <w:left w:val="none" w:sz="0" w:space="0" w:color="auto"/>
            <w:bottom w:val="none" w:sz="0" w:space="0" w:color="auto"/>
            <w:right w:val="none" w:sz="0" w:space="0" w:color="auto"/>
          </w:divBdr>
          <w:divsChild>
            <w:div w:id="130833818">
              <w:marLeft w:val="0"/>
              <w:marRight w:val="0"/>
              <w:marTop w:val="0"/>
              <w:marBottom w:val="0"/>
              <w:divBdr>
                <w:top w:val="none" w:sz="0" w:space="0" w:color="auto"/>
                <w:left w:val="none" w:sz="0" w:space="0" w:color="auto"/>
                <w:bottom w:val="none" w:sz="0" w:space="0" w:color="auto"/>
                <w:right w:val="none" w:sz="0" w:space="0" w:color="auto"/>
              </w:divBdr>
            </w:div>
          </w:divsChild>
        </w:div>
        <w:div w:id="239363928">
          <w:marLeft w:val="0"/>
          <w:marRight w:val="0"/>
          <w:marTop w:val="0"/>
          <w:marBottom w:val="0"/>
          <w:divBdr>
            <w:top w:val="none" w:sz="0" w:space="0" w:color="auto"/>
            <w:left w:val="none" w:sz="0" w:space="0" w:color="auto"/>
            <w:bottom w:val="none" w:sz="0" w:space="0" w:color="auto"/>
            <w:right w:val="none" w:sz="0" w:space="0" w:color="auto"/>
          </w:divBdr>
          <w:divsChild>
            <w:div w:id="1938244453">
              <w:marLeft w:val="0"/>
              <w:marRight w:val="0"/>
              <w:marTop w:val="0"/>
              <w:marBottom w:val="0"/>
              <w:divBdr>
                <w:top w:val="none" w:sz="0" w:space="0" w:color="auto"/>
                <w:left w:val="none" w:sz="0" w:space="0" w:color="auto"/>
                <w:bottom w:val="none" w:sz="0" w:space="0" w:color="auto"/>
                <w:right w:val="none" w:sz="0" w:space="0" w:color="auto"/>
              </w:divBdr>
            </w:div>
          </w:divsChild>
        </w:div>
        <w:div w:id="348919029">
          <w:marLeft w:val="0"/>
          <w:marRight w:val="0"/>
          <w:marTop w:val="0"/>
          <w:marBottom w:val="0"/>
          <w:divBdr>
            <w:top w:val="none" w:sz="0" w:space="0" w:color="auto"/>
            <w:left w:val="none" w:sz="0" w:space="0" w:color="auto"/>
            <w:bottom w:val="none" w:sz="0" w:space="0" w:color="auto"/>
            <w:right w:val="none" w:sz="0" w:space="0" w:color="auto"/>
          </w:divBdr>
          <w:divsChild>
            <w:div w:id="581067026">
              <w:marLeft w:val="0"/>
              <w:marRight w:val="0"/>
              <w:marTop w:val="0"/>
              <w:marBottom w:val="0"/>
              <w:divBdr>
                <w:top w:val="none" w:sz="0" w:space="0" w:color="auto"/>
                <w:left w:val="none" w:sz="0" w:space="0" w:color="auto"/>
                <w:bottom w:val="none" w:sz="0" w:space="0" w:color="auto"/>
                <w:right w:val="none" w:sz="0" w:space="0" w:color="auto"/>
              </w:divBdr>
            </w:div>
          </w:divsChild>
        </w:div>
        <w:div w:id="494029586">
          <w:marLeft w:val="0"/>
          <w:marRight w:val="0"/>
          <w:marTop w:val="0"/>
          <w:marBottom w:val="0"/>
          <w:divBdr>
            <w:top w:val="none" w:sz="0" w:space="0" w:color="auto"/>
            <w:left w:val="none" w:sz="0" w:space="0" w:color="auto"/>
            <w:bottom w:val="none" w:sz="0" w:space="0" w:color="auto"/>
            <w:right w:val="none" w:sz="0" w:space="0" w:color="auto"/>
          </w:divBdr>
          <w:divsChild>
            <w:div w:id="1515535748">
              <w:marLeft w:val="0"/>
              <w:marRight w:val="0"/>
              <w:marTop w:val="0"/>
              <w:marBottom w:val="0"/>
              <w:divBdr>
                <w:top w:val="none" w:sz="0" w:space="0" w:color="auto"/>
                <w:left w:val="none" w:sz="0" w:space="0" w:color="auto"/>
                <w:bottom w:val="none" w:sz="0" w:space="0" w:color="auto"/>
                <w:right w:val="none" w:sz="0" w:space="0" w:color="auto"/>
              </w:divBdr>
            </w:div>
          </w:divsChild>
        </w:div>
        <w:div w:id="723255716">
          <w:marLeft w:val="0"/>
          <w:marRight w:val="0"/>
          <w:marTop w:val="0"/>
          <w:marBottom w:val="0"/>
          <w:divBdr>
            <w:top w:val="none" w:sz="0" w:space="0" w:color="auto"/>
            <w:left w:val="none" w:sz="0" w:space="0" w:color="auto"/>
            <w:bottom w:val="none" w:sz="0" w:space="0" w:color="auto"/>
            <w:right w:val="none" w:sz="0" w:space="0" w:color="auto"/>
          </w:divBdr>
          <w:divsChild>
            <w:div w:id="1506164284">
              <w:marLeft w:val="0"/>
              <w:marRight w:val="0"/>
              <w:marTop w:val="0"/>
              <w:marBottom w:val="0"/>
              <w:divBdr>
                <w:top w:val="none" w:sz="0" w:space="0" w:color="auto"/>
                <w:left w:val="none" w:sz="0" w:space="0" w:color="auto"/>
                <w:bottom w:val="none" w:sz="0" w:space="0" w:color="auto"/>
                <w:right w:val="none" w:sz="0" w:space="0" w:color="auto"/>
              </w:divBdr>
            </w:div>
          </w:divsChild>
        </w:div>
        <w:div w:id="882447313">
          <w:marLeft w:val="0"/>
          <w:marRight w:val="0"/>
          <w:marTop w:val="0"/>
          <w:marBottom w:val="0"/>
          <w:divBdr>
            <w:top w:val="none" w:sz="0" w:space="0" w:color="auto"/>
            <w:left w:val="none" w:sz="0" w:space="0" w:color="auto"/>
            <w:bottom w:val="none" w:sz="0" w:space="0" w:color="auto"/>
            <w:right w:val="none" w:sz="0" w:space="0" w:color="auto"/>
          </w:divBdr>
          <w:divsChild>
            <w:div w:id="469401500">
              <w:marLeft w:val="0"/>
              <w:marRight w:val="0"/>
              <w:marTop w:val="0"/>
              <w:marBottom w:val="0"/>
              <w:divBdr>
                <w:top w:val="none" w:sz="0" w:space="0" w:color="auto"/>
                <w:left w:val="none" w:sz="0" w:space="0" w:color="auto"/>
                <w:bottom w:val="none" w:sz="0" w:space="0" w:color="auto"/>
                <w:right w:val="none" w:sz="0" w:space="0" w:color="auto"/>
              </w:divBdr>
            </w:div>
          </w:divsChild>
        </w:div>
        <w:div w:id="1056197032">
          <w:marLeft w:val="0"/>
          <w:marRight w:val="0"/>
          <w:marTop w:val="0"/>
          <w:marBottom w:val="0"/>
          <w:divBdr>
            <w:top w:val="none" w:sz="0" w:space="0" w:color="auto"/>
            <w:left w:val="none" w:sz="0" w:space="0" w:color="auto"/>
            <w:bottom w:val="none" w:sz="0" w:space="0" w:color="auto"/>
            <w:right w:val="none" w:sz="0" w:space="0" w:color="auto"/>
          </w:divBdr>
          <w:divsChild>
            <w:div w:id="2002732085">
              <w:marLeft w:val="0"/>
              <w:marRight w:val="0"/>
              <w:marTop w:val="0"/>
              <w:marBottom w:val="0"/>
              <w:divBdr>
                <w:top w:val="none" w:sz="0" w:space="0" w:color="auto"/>
                <w:left w:val="none" w:sz="0" w:space="0" w:color="auto"/>
                <w:bottom w:val="none" w:sz="0" w:space="0" w:color="auto"/>
                <w:right w:val="none" w:sz="0" w:space="0" w:color="auto"/>
              </w:divBdr>
            </w:div>
          </w:divsChild>
        </w:div>
        <w:div w:id="1101024589">
          <w:marLeft w:val="0"/>
          <w:marRight w:val="0"/>
          <w:marTop w:val="0"/>
          <w:marBottom w:val="0"/>
          <w:divBdr>
            <w:top w:val="none" w:sz="0" w:space="0" w:color="auto"/>
            <w:left w:val="none" w:sz="0" w:space="0" w:color="auto"/>
            <w:bottom w:val="none" w:sz="0" w:space="0" w:color="auto"/>
            <w:right w:val="none" w:sz="0" w:space="0" w:color="auto"/>
          </w:divBdr>
          <w:divsChild>
            <w:div w:id="617764378">
              <w:marLeft w:val="0"/>
              <w:marRight w:val="0"/>
              <w:marTop w:val="0"/>
              <w:marBottom w:val="0"/>
              <w:divBdr>
                <w:top w:val="none" w:sz="0" w:space="0" w:color="auto"/>
                <w:left w:val="none" w:sz="0" w:space="0" w:color="auto"/>
                <w:bottom w:val="none" w:sz="0" w:space="0" w:color="auto"/>
                <w:right w:val="none" w:sz="0" w:space="0" w:color="auto"/>
              </w:divBdr>
            </w:div>
          </w:divsChild>
        </w:div>
        <w:div w:id="1163424059">
          <w:marLeft w:val="0"/>
          <w:marRight w:val="0"/>
          <w:marTop w:val="0"/>
          <w:marBottom w:val="0"/>
          <w:divBdr>
            <w:top w:val="none" w:sz="0" w:space="0" w:color="auto"/>
            <w:left w:val="none" w:sz="0" w:space="0" w:color="auto"/>
            <w:bottom w:val="none" w:sz="0" w:space="0" w:color="auto"/>
            <w:right w:val="none" w:sz="0" w:space="0" w:color="auto"/>
          </w:divBdr>
          <w:divsChild>
            <w:div w:id="1267689818">
              <w:marLeft w:val="0"/>
              <w:marRight w:val="0"/>
              <w:marTop w:val="0"/>
              <w:marBottom w:val="0"/>
              <w:divBdr>
                <w:top w:val="none" w:sz="0" w:space="0" w:color="auto"/>
                <w:left w:val="none" w:sz="0" w:space="0" w:color="auto"/>
                <w:bottom w:val="none" w:sz="0" w:space="0" w:color="auto"/>
                <w:right w:val="none" w:sz="0" w:space="0" w:color="auto"/>
              </w:divBdr>
            </w:div>
          </w:divsChild>
        </w:div>
        <w:div w:id="1421684033">
          <w:marLeft w:val="0"/>
          <w:marRight w:val="0"/>
          <w:marTop w:val="0"/>
          <w:marBottom w:val="0"/>
          <w:divBdr>
            <w:top w:val="none" w:sz="0" w:space="0" w:color="auto"/>
            <w:left w:val="none" w:sz="0" w:space="0" w:color="auto"/>
            <w:bottom w:val="none" w:sz="0" w:space="0" w:color="auto"/>
            <w:right w:val="none" w:sz="0" w:space="0" w:color="auto"/>
          </w:divBdr>
          <w:divsChild>
            <w:div w:id="1779443934">
              <w:marLeft w:val="0"/>
              <w:marRight w:val="0"/>
              <w:marTop w:val="0"/>
              <w:marBottom w:val="0"/>
              <w:divBdr>
                <w:top w:val="none" w:sz="0" w:space="0" w:color="auto"/>
                <w:left w:val="none" w:sz="0" w:space="0" w:color="auto"/>
                <w:bottom w:val="none" w:sz="0" w:space="0" w:color="auto"/>
                <w:right w:val="none" w:sz="0" w:space="0" w:color="auto"/>
              </w:divBdr>
            </w:div>
          </w:divsChild>
        </w:div>
        <w:div w:id="1846895029">
          <w:marLeft w:val="0"/>
          <w:marRight w:val="0"/>
          <w:marTop w:val="0"/>
          <w:marBottom w:val="0"/>
          <w:divBdr>
            <w:top w:val="none" w:sz="0" w:space="0" w:color="auto"/>
            <w:left w:val="none" w:sz="0" w:space="0" w:color="auto"/>
            <w:bottom w:val="none" w:sz="0" w:space="0" w:color="auto"/>
            <w:right w:val="none" w:sz="0" w:space="0" w:color="auto"/>
          </w:divBdr>
          <w:divsChild>
            <w:div w:id="7104218">
              <w:marLeft w:val="0"/>
              <w:marRight w:val="0"/>
              <w:marTop w:val="0"/>
              <w:marBottom w:val="0"/>
              <w:divBdr>
                <w:top w:val="none" w:sz="0" w:space="0" w:color="auto"/>
                <w:left w:val="none" w:sz="0" w:space="0" w:color="auto"/>
                <w:bottom w:val="none" w:sz="0" w:space="0" w:color="auto"/>
                <w:right w:val="none" w:sz="0" w:space="0" w:color="auto"/>
              </w:divBdr>
            </w:div>
          </w:divsChild>
        </w:div>
        <w:div w:id="1896693157">
          <w:marLeft w:val="0"/>
          <w:marRight w:val="0"/>
          <w:marTop w:val="0"/>
          <w:marBottom w:val="0"/>
          <w:divBdr>
            <w:top w:val="none" w:sz="0" w:space="0" w:color="auto"/>
            <w:left w:val="none" w:sz="0" w:space="0" w:color="auto"/>
            <w:bottom w:val="none" w:sz="0" w:space="0" w:color="auto"/>
            <w:right w:val="none" w:sz="0" w:space="0" w:color="auto"/>
          </w:divBdr>
          <w:divsChild>
            <w:div w:id="1123616711">
              <w:marLeft w:val="0"/>
              <w:marRight w:val="0"/>
              <w:marTop w:val="0"/>
              <w:marBottom w:val="0"/>
              <w:divBdr>
                <w:top w:val="none" w:sz="0" w:space="0" w:color="auto"/>
                <w:left w:val="none" w:sz="0" w:space="0" w:color="auto"/>
                <w:bottom w:val="none" w:sz="0" w:space="0" w:color="auto"/>
                <w:right w:val="none" w:sz="0" w:space="0" w:color="auto"/>
              </w:divBdr>
            </w:div>
          </w:divsChild>
        </w:div>
        <w:div w:id="1899978584">
          <w:marLeft w:val="0"/>
          <w:marRight w:val="0"/>
          <w:marTop w:val="0"/>
          <w:marBottom w:val="0"/>
          <w:divBdr>
            <w:top w:val="none" w:sz="0" w:space="0" w:color="auto"/>
            <w:left w:val="none" w:sz="0" w:space="0" w:color="auto"/>
            <w:bottom w:val="none" w:sz="0" w:space="0" w:color="auto"/>
            <w:right w:val="none" w:sz="0" w:space="0" w:color="auto"/>
          </w:divBdr>
          <w:divsChild>
            <w:div w:id="1440566927">
              <w:marLeft w:val="0"/>
              <w:marRight w:val="0"/>
              <w:marTop w:val="0"/>
              <w:marBottom w:val="0"/>
              <w:divBdr>
                <w:top w:val="none" w:sz="0" w:space="0" w:color="auto"/>
                <w:left w:val="none" w:sz="0" w:space="0" w:color="auto"/>
                <w:bottom w:val="none" w:sz="0" w:space="0" w:color="auto"/>
                <w:right w:val="none" w:sz="0" w:space="0" w:color="auto"/>
              </w:divBdr>
            </w:div>
          </w:divsChild>
        </w:div>
        <w:div w:id="2059623681">
          <w:marLeft w:val="0"/>
          <w:marRight w:val="0"/>
          <w:marTop w:val="0"/>
          <w:marBottom w:val="0"/>
          <w:divBdr>
            <w:top w:val="none" w:sz="0" w:space="0" w:color="auto"/>
            <w:left w:val="none" w:sz="0" w:space="0" w:color="auto"/>
            <w:bottom w:val="none" w:sz="0" w:space="0" w:color="auto"/>
            <w:right w:val="none" w:sz="0" w:space="0" w:color="auto"/>
          </w:divBdr>
          <w:divsChild>
            <w:div w:id="14404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22570">
      <w:bodyDiv w:val="1"/>
      <w:marLeft w:val="0"/>
      <w:marRight w:val="0"/>
      <w:marTop w:val="0"/>
      <w:marBottom w:val="0"/>
      <w:divBdr>
        <w:top w:val="none" w:sz="0" w:space="0" w:color="auto"/>
        <w:left w:val="none" w:sz="0" w:space="0" w:color="auto"/>
        <w:bottom w:val="none" w:sz="0" w:space="0" w:color="auto"/>
        <w:right w:val="none" w:sz="0" w:space="0" w:color="auto"/>
      </w:divBdr>
      <w:divsChild>
        <w:div w:id="225605251">
          <w:marLeft w:val="0"/>
          <w:marRight w:val="0"/>
          <w:marTop w:val="0"/>
          <w:marBottom w:val="360"/>
          <w:divBdr>
            <w:top w:val="none" w:sz="0" w:space="0" w:color="auto"/>
            <w:left w:val="none" w:sz="0" w:space="0" w:color="auto"/>
            <w:bottom w:val="none" w:sz="0" w:space="0" w:color="auto"/>
            <w:right w:val="none" w:sz="0" w:space="0" w:color="auto"/>
          </w:divBdr>
          <w:divsChild>
            <w:div w:id="339312192">
              <w:marLeft w:val="0"/>
              <w:marRight w:val="0"/>
              <w:marTop w:val="0"/>
              <w:marBottom w:val="0"/>
              <w:divBdr>
                <w:top w:val="none" w:sz="0" w:space="0" w:color="auto"/>
                <w:left w:val="none" w:sz="0" w:space="0" w:color="auto"/>
                <w:bottom w:val="none" w:sz="0" w:space="0" w:color="auto"/>
                <w:right w:val="none" w:sz="0" w:space="0" w:color="auto"/>
              </w:divBdr>
              <w:divsChild>
                <w:div w:id="1408110427">
                  <w:marLeft w:val="0"/>
                  <w:marRight w:val="0"/>
                  <w:marTop w:val="0"/>
                  <w:marBottom w:val="0"/>
                  <w:divBdr>
                    <w:top w:val="none" w:sz="0" w:space="0" w:color="auto"/>
                    <w:left w:val="none" w:sz="0" w:space="0" w:color="auto"/>
                    <w:bottom w:val="none" w:sz="0" w:space="0" w:color="auto"/>
                    <w:right w:val="none" w:sz="0" w:space="0" w:color="auto"/>
                  </w:divBdr>
                  <w:divsChild>
                    <w:div w:id="5500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01128">
          <w:marLeft w:val="0"/>
          <w:marRight w:val="0"/>
          <w:marTop w:val="0"/>
          <w:marBottom w:val="360"/>
          <w:divBdr>
            <w:top w:val="none" w:sz="0" w:space="0" w:color="auto"/>
            <w:left w:val="none" w:sz="0" w:space="0" w:color="auto"/>
            <w:bottom w:val="none" w:sz="0" w:space="0" w:color="auto"/>
            <w:right w:val="none" w:sz="0" w:space="0" w:color="auto"/>
          </w:divBdr>
          <w:divsChild>
            <w:div w:id="1669167317">
              <w:marLeft w:val="0"/>
              <w:marRight w:val="0"/>
              <w:marTop w:val="0"/>
              <w:marBottom w:val="0"/>
              <w:divBdr>
                <w:top w:val="none" w:sz="0" w:space="0" w:color="auto"/>
                <w:left w:val="none" w:sz="0" w:space="0" w:color="auto"/>
                <w:bottom w:val="none" w:sz="0" w:space="0" w:color="auto"/>
                <w:right w:val="none" w:sz="0" w:space="0" w:color="auto"/>
              </w:divBdr>
              <w:divsChild>
                <w:div w:id="1764716965">
                  <w:marLeft w:val="0"/>
                  <w:marRight w:val="0"/>
                  <w:marTop w:val="0"/>
                  <w:marBottom w:val="0"/>
                  <w:divBdr>
                    <w:top w:val="none" w:sz="0" w:space="0" w:color="auto"/>
                    <w:left w:val="none" w:sz="0" w:space="0" w:color="auto"/>
                    <w:bottom w:val="none" w:sz="0" w:space="0" w:color="auto"/>
                    <w:right w:val="none" w:sz="0" w:space="0" w:color="auto"/>
                  </w:divBdr>
                  <w:divsChild>
                    <w:div w:id="17020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9166">
          <w:marLeft w:val="0"/>
          <w:marRight w:val="0"/>
          <w:marTop w:val="0"/>
          <w:marBottom w:val="360"/>
          <w:divBdr>
            <w:top w:val="none" w:sz="0" w:space="0" w:color="auto"/>
            <w:left w:val="none" w:sz="0" w:space="0" w:color="auto"/>
            <w:bottom w:val="none" w:sz="0" w:space="0" w:color="auto"/>
            <w:right w:val="none" w:sz="0" w:space="0" w:color="auto"/>
          </w:divBdr>
          <w:divsChild>
            <w:div w:id="2009286572">
              <w:marLeft w:val="0"/>
              <w:marRight w:val="0"/>
              <w:marTop w:val="0"/>
              <w:marBottom w:val="0"/>
              <w:divBdr>
                <w:top w:val="none" w:sz="0" w:space="0" w:color="auto"/>
                <w:left w:val="none" w:sz="0" w:space="0" w:color="auto"/>
                <w:bottom w:val="none" w:sz="0" w:space="0" w:color="auto"/>
                <w:right w:val="none" w:sz="0" w:space="0" w:color="auto"/>
              </w:divBdr>
              <w:divsChild>
                <w:div w:id="1001548464">
                  <w:marLeft w:val="0"/>
                  <w:marRight w:val="0"/>
                  <w:marTop w:val="0"/>
                  <w:marBottom w:val="0"/>
                  <w:divBdr>
                    <w:top w:val="none" w:sz="0" w:space="0" w:color="auto"/>
                    <w:left w:val="none" w:sz="0" w:space="0" w:color="auto"/>
                    <w:bottom w:val="none" w:sz="0" w:space="0" w:color="auto"/>
                    <w:right w:val="none" w:sz="0" w:space="0" w:color="auto"/>
                  </w:divBdr>
                  <w:divsChild>
                    <w:div w:id="50374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el:+12027202600"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farmersmarkets@sustainablefoodcenter.org" TargetMode="External"/><Relationship Id="rId17" Type="http://schemas.openxmlformats.org/officeDocument/2006/relationships/hyperlink" Target="mailto:program.intake@usda.gov"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tel:+1866632999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stainablefoodcenter.org/farmers-market/become-a-vendo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usda.gov/sites/default/files/documents/ad-3027.pdf" TargetMode="External"/><Relationship Id="rId23" Type="http://schemas.openxmlformats.org/officeDocument/2006/relationships/footer" Target="footer3.xml"/><Relationship Id="rId10" Type="http://schemas.openxmlformats.org/officeDocument/2006/relationships/hyperlink" Target="https://sustainablefoodcenter.org/reports"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tel:+18008778339" TargetMode="External"/><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8FA21E7654C4F5D8CD5DE801A814252"/>
        <w:category>
          <w:name w:val="General"/>
          <w:gallery w:val="placeholder"/>
        </w:category>
        <w:types>
          <w:type w:val="bbPlcHdr"/>
        </w:types>
        <w:behaviors>
          <w:behavior w:val="content"/>
        </w:behaviors>
        <w:guid w:val="{F305EEC2-8681-4682-93D2-FB2B5EBA6B8C}"/>
      </w:docPartPr>
      <w:docPartBody>
        <w:p w:rsidR="00FC10B6" w:rsidRDefault="00416938">
          <w:r w:rsidRPr="00C927E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938"/>
    <w:rsid w:val="00075D7F"/>
    <w:rsid w:val="000F74B2"/>
    <w:rsid w:val="001B26E3"/>
    <w:rsid w:val="00233F4E"/>
    <w:rsid w:val="00416938"/>
    <w:rsid w:val="00457391"/>
    <w:rsid w:val="0048756A"/>
    <w:rsid w:val="006863F0"/>
    <w:rsid w:val="006A541A"/>
    <w:rsid w:val="006B2D6D"/>
    <w:rsid w:val="0078042D"/>
    <w:rsid w:val="00AE608A"/>
    <w:rsid w:val="00FC10B6"/>
    <w:rsid w:val="00FD3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93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693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Project of Sustainable Food Center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C891D0-F012-436B-9CB1-85B25B5C7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5466</Words>
  <Characters>31162</Characters>
  <Application>Microsoft Office Word</Application>
  <DocSecurity>0</DocSecurity>
  <Lines>259</Lines>
  <Paragraphs>73</Paragraphs>
  <ScaleCrop>false</ScaleCrop>
  <Company/>
  <LinksUpToDate>false</LinksUpToDate>
  <CharactersWithSpaces>36555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Food Center Farmers’ Market         Policy Manual</dc:title>
  <dc:subject/>
  <dc:creator>Version 4.3</dc:creator>
  <cp:keywords/>
  <cp:lastModifiedBy>Maya Adra</cp:lastModifiedBy>
  <cp:revision>3</cp:revision>
  <dcterms:created xsi:type="dcterms:W3CDTF">2025-12-11T17:49:00Z</dcterms:created>
  <dcterms:modified xsi:type="dcterms:W3CDTF">2025-12-11T17:49:00Z</dcterms:modified>
  <cp:category>Updated October 2025</cp:category>
</cp:coreProperties>
</file>